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D133" w14:textId="3104F79C" w:rsidR="00561E92" w:rsidRDefault="00D45C6F" w:rsidP="00D45C6F">
      <w:pPr>
        <w:pStyle w:val="Header"/>
        <w:tabs>
          <w:tab w:val="left" w:pos="2175"/>
        </w:tabs>
        <w:jc w:val="right"/>
      </w:pPr>
      <w:r w:rsidRPr="00AC01AB">
        <w:rPr>
          <w:noProof/>
          <w:sz w:val="16"/>
          <w:szCs w:val="16"/>
          <w:lang w:eastAsia="en-GB"/>
        </w:rPr>
        <w:drawing>
          <wp:anchor distT="0" distB="0" distL="114300" distR="114300" simplePos="0" relativeHeight="251658240" behindDoc="0" locked="0" layoutInCell="1" allowOverlap="1" wp14:anchorId="0707C251" wp14:editId="6992F574">
            <wp:simplePos x="0" y="0"/>
            <wp:positionH relativeFrom="margin">
              <wp:posOffset>3181350</wp:posOffset>
            </wp:positionH>
            <wp:positionV relativeFrom="paragraph">
              <wp:posOffset>0</wp:posOffset>
            </wp:positionV>
            <wp:extent cx="3098165" cy="100953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logo.png"/>
                    <pic:cNvPicPr/>
                  </pic:nvPicPr>
                  <pic:blipFill>
                    <a:blip r:embed="rId11">
                      <a:extLst>
                        <a:ext uri="{28A0092B-C50C-407E-A947-70E740481C1C}">
                          <a14:useLocalDpi xmlns:a14="http://schemas.microsoft.com/office/drawing/2010/main" val="0"/>
                        </a:ext>
                      </a:extLst>
                    </a:blip>
                    <a:stretch>
                      <a:fillRect/>
                    </a:stretch>
                  </pic:blipFill>
                  <pic:spPr>
                    <a:xfrm>
                      <a:off x="0" y="0"/>
                      <a:ext cx="3103317" cy="1011215"/>
                    </a:xfrm>
                    <a:prstGeom prst="rect">
                      <a:avLst/>
                    </a:prstGeom>
                  </pic:spPr>
                </pic:pic>
              </a:graphicData>
            </a:graphic>
            <wp14:sizeRelH relativeFrom="margin">
              <wp14:pctWidth>0</wp14:pctWidth>
            </wp14:sizeRelH>
            <wp14:sizeRelV relativeFrom="margin">
              <wp14:pctHeight>0</wp14:pctHeight>
            </wp14:sizeRelV>
          </wp:anchor>
        </w:drawing>
      </w:r>
      <w:r w:rsidR="009B0671">
        <w:tab/>
      </w:r>
      <w:r>
        <w:tab/>
      </w:r>
      <w:r w:rsidR="009B0671">
        <w:tab/>
      </w:r>
    </w:p>
    <w:p w14:paraId="6AD6B44E" w14:textId="16FB4F51" w:rsidR="00561E92" w:rsidRDefault="00561E92" w:rsidP="00561E92">
      <w:pPr>
        <w:pStyle w:val="Header"/>
        <w:jc w:val="center"/>
        <w:rPr>
          <w:b/>
          <w:color w:val="003F69"/>
          <w:sz w:val="28"/>
          <w:szCs w:val="28"/>
        </w:rPr>
      </w:pPr>
    </w:p>
    <w:p w14:paraId="4B01EE4C" w14:textId="0A8525BA" w:rsidR="00561E92" w:rsidRDefault="00561E92" w:rsidP="00561E92">
      <w:pPr>
        <w:pStyle w:val="Header"/>
        <w:rPr>
          <w:b/>
          <w:color w:val="003F69"/>
          <w:sz w:val="28"/>
          <w:szCs w:val="28"/>
        </w:rPr>
      </w:pPr>
    </w:p>
    <w:p w14:paraId="32002BBE" w14:textId="4B9AE520" w:rsidR="00D45C6F" w:rsidRDefault="00D45C6F" w:rsidP="00561E92">
      <w:pPr>
        <w:pStyle w:val="Header"/>
        <w:rPr>
          <w:b/>
          <w:color w:val="003F69"/>
          <w:sz w:val="28"/>
          <w:szCs w:val="28"/>
        </w:rPr>
      </w:pPr>
    </w:p>
    <w:p w14:paraId="1054D2F2" w14:textId="212D4AFC" w:rsidR="00D45C6F" w:rsidRDefault="00D45C6F" w:rsidP="00561E92">
      <w:pPr>
        <w:pStyle w:val="Header"/>
        <w:rPr>
          <w:b/>
          <w:color w:val="003F69"/>
          <w:sz w:val="28"/>
          <w:szCs w:val="28"/>
        </w:rPr>
      </w:pPr>
    </w:p>
    <w:p w14:paraId="61A25A72" w14:textId="47B09C82" w:rsidR="00D45C6F" w:rsidRDefault="00D45C6F" w:rsidP="00D45C6F">
      <w:pPr>
        <w:pStyle w:val="Header"/>
        <w:jc w:val="right"/>
        <w:rPr>
          <w:b/>
          <w:color w:val="003F69"/>
          <w:sz w:val="28"/>
          <w:szCs w:val="28"/>
        </w:rPr>
      </w:pPr>
    </w:p>
    <w:p w14:paraId="5D70FE38" w14:textId="21E6A13B" w:rsidR="00D45C6F" w:rsidRDefault="00D45C6F" w:rsidP="00561E92">
      <w:pPr>
        <w:pStyle w:val="Header"/>
        <w:rPr>
          <w:b/>
          <w:color w:val="003F69"/>
          <w:sz w:val="28"/>
          <w:szCs w:val="28"/>
        </w:rPr>
      </w:pPr>
    </w:p>
    <w:p w14:paraId="27C40C8F" w14:textId="27227F4D" w:rsidR="00D45C6F" w:rsidRDefault="00D45C6F" w:rsidP="00561E92">
      <w:pPr>
        <w:pStyle w:val="Header"/>
        <w:rPr>
          <w:b/>
          <w:color w:val="003F69"/>
          <w:sz w:val="28"/>
          <w:szCs w:val="28"/>
        </w:rPr>
      </w:pPr>
    </w:p>
    <w:p w14:paraId="480586D2" w14:textId="77777777" w:rsidR="00D45C6F" w:rsidRDefault="00D45C6F" w:rsidP="00561E92">
      <w:pPr>
        <w:pStyle w:val="Header"/>
        <w:rPr>
          <w:b/>
          <w:color w:val="003F69"/>
          <w:sz w:val="28"/>
          <w:szCs w:val="28"/>
        </w:rPr>
      </w:pPr>
    </w:p>
    <w:p w14:paraId="12B9BC83" w14:textId="7A819C91" w:rsidR="00D45C6F" w:rsidRDefault="00D45C6F" w:rsidP="00561E92">
      <w:pPr>
        <w:pStyle w:val="Header"/>
        <w:rPr>
          <w:b/>
          <w:color w:val="003F69"/>
          <w:sz w:val="28"/>
          <w:szCs w:val="28"/>
        </w:rPr>
      </w:pPr>
    </w:p>
    <w:p w14:paraId="5960629B" w14:textId="77777777" w:rsidR="00D45C6F" w:rsidRDefault="00D45C6F" w:rsidP="00561E92">
      <w:pPr>
        <w:pStyle w:val="Header"/>
        <w:rPr>
          <w:b/>
          <w:color w:val="003F69"/>
          <w:sz w:val="28"/>
          <w:szCs w:val="28"/>
        </w:rPr>
      </w:pPr>
    </w:p>
    <w:p w14:paraId="5153537B" w14:textId="04B674FF" w:rsidR="00D45C6F" w:rsidRDefault="00D45C6F" w:rsidP="00561E92">
      <w:pPr>
        <w:pStyle w:val="Header"/>
        <w:rPr>
          <w:b/>
          <w:color w:val="003F69"/>
          <w:sz w:val="28"/>
          <w:szCs w:val="28"/>
        </w:rPr>
      </w:pPr>
    </w:p>
    <w:p w14:paraId="501EB148" w14:textId="77777777" w:rsidR="004127EE" w:rsidRDefault="004127EE" w:rsidP="00D45C6F">
      <w:pPr>
        <w:jc w:val="center"/>
        <w:rPr>
          <w:rFonts w:ascii="Arial" w:hAnsi="Arial" w:cs="Arial"/>
          <w:b/>
          <w:sz w:val="36"/>
          <w:szCs w:val="36"/>
        </w:rPr>
      </w:pPr>
    </w:p>
    <w:p w14:paraId="1C100180" w14:textId="160EC816" w:rsidR="00D45C6F" w:rsidRPr="00352CDC" w:rsidRDefault="00D45C6F" w:rsidP="00D45C6F">
      <w:pPr>
        <w:jc w:val="center"/>
        <w:rPr>
          <w:rFonts w:ascii="Arial" w:hAnsi="Arial" w:cs="Arial"/>
          <w:b/>
          <w:sz w:val="36"/>
          <w:szCs w:val="36"/>
        </w:rPr>
      </w:pPr>
      <w:r w:rsidRPr="00352CDC">
        <w:rPr>
          <w:rFonts w:ascii="Arial" w:hAnsi="Arial" w:cs="Arial"/>
          <w:b/>
          <w:sz w:val="36"/>
          <w:szCs w:val="36"/>
        </w:rPr>
        <w:t>Watford Football Club’s</w:t>
      </w:r>
    </w:p>
    <w:p w14:paraId="2D164CFD" w14:textId="77777777" w:rsidR="00D45C6F" w:rsidRPr="00352CDC" w:rsidRDefault="00D45C6F" w:rsidP="00D45C6F">
      <w:pPr>
        <w:jc w:val="center"/>
        <w:rPr>
          <w:rFonts w:ascii="Arial" w:hAnsi="Arial" w:cs="Arial"/>
          <w:b/>
          <w:sz w:val="36"/>
          <w:szCs w:val="36"/>
        </w:rPr>
      </w:pPr>
      <w:r w:rsidRPr="00352CDC">
        <w:rPr>
          <w:rFonts w:ascii="Arial" w:hAnsi="Arial" w:cs="Arial"/>
          <w:b/>
          <w:sz w:val="36"/>
          <w:szCs w:val="36"/>
        </w:rPr>
        <w:t>Community Sports and Education Trust</w:t>
      </w:r>
    </w:p>
    <w:p w14:paraId="5E4DC036" w14:textId="67D3B068" w:rsidR="008123FC" w:rsidRDefault="008123FC" w:rsidP="00D45C6F">
      <w:pPr>
        <w:jc w:val="center"/>
        <w:rPr>
          <w:rFonts w:ascii="Arial" w:hAnsi="Arial" w:cs="Arial"/>
          <w:b/>
          <w:sz w:val="24"/>
          <w:szCs w:val="24"/>
        </w:rPr>
      </w:pPr>
    </w:p>
    <w:p w14:paraId="3F2368FD" w14:textId="77777777" w:rsidR="008123FC" w:rsidRPr="00352CDC" w:rsidRDefault="008123FC" w:rsidP="00D45C6F">
      <w:pPr>
        <w:jc w:val="center"/>
        <w:rPr>
          <w:rFonts w:ascii="Arial" w:hAnsi="Arial" w:cs="Arial"/>
          <w:b/>
          <w:sz w:val="24"/>
          <w:szCs w:val="24"/>
        </w:rPr>
      </w:pPr>
    </w:p>
    <w:p w14:paraId="14BFEAB8" w14:textId="77E3EEBD" w:rsidR="00D45C6F" w:rsidRPr="008123FC" w:rsidRDefault="00D45C6F" w:rsidP="00D45C6F">
      <w:pPr>
        <w:jc w:val="center"/>
        <w:rPr>
          <w:rFonts w:ascii="Arial" w:hAnsi="Arial" w:cs="Arial"/>
          <w:b/>
          <w:sz w:val="36"/>
          <w:szCs w:val="36"/>
        </w:rPr>
      </w:pPr>
      <w:r w:rsidRPr="008123FC">
        <w:rPr>
          <w:rFonts w:ascii="Arial" w:hAnsi="Arial" w:cs="Arial"/>
          <w:b/>
          <w:sz w:val="36"/>
          <w:szCs w:val="36"/>
        </w:rPr>
        <w:t xml:space="preserve">Equality, </w:t>
      </w:r>
      <w:proofErr w:type="gramStart"/>
      <w:r w:rsidRPr="008123FC">
        <w:rPr>
          <w:rFonts w:ascii="Arial" w:hAnsi="Arial" w:cs="Arial"/>
          <w:b/>
          <w:sz w:val="36"/>
          <w:szCs w:val="36"/>
        </w:rPr>
        <w:t>Diversity</w:t>
      </w:r>
      <w:proofErr w:type="gramEnd"/>
      <w:r w:rsidRPr="008123FC">
        <w:rPr>
          <w:rFonts w:ascii="Arial" w:hAnsi="Arial" w:cs="Arial"/>
          <w:b/>
          <w:sz w:val="36"/>
          <w:szCs w:val="36"/>
        </w:rPr>
        <w:t xml:space="preserve"> and Inclusion Policy</w:t>
      </w:r>
    </w:p>
    <w:p w14:paraId="66B30FE9" w14:textId="7E763D1A" w:rsidR="00D45C6F" w:rsidRDefault="00D45C6F" w:rsidP="00561E92">
      <w:pPr>
        <w:pStyle w:val="Header"/>
        <w:rPr>
          <w:b/>
          <w:color w:val="003F69"/>
          <w:sz w:val="28"/>
          <w:szCs w:val="28"/>
        </w:rPr>
      </w:pPr>
    </w:p>
    <w:p w14:paraId="1912F806" w14:textId="07C1AF1D" w:rsidR="00D45C6F" w:rsidRDefault="00D45C6F" w:rsidP="00561E92">
      <w:pPr>
        <w:pStyle w:val="Header"/>
        <w:rPr>
          <w:b/>
          <w:color w:val="003F69"/>
          <w:sz w:val="28"/>
          <w:szCs w:val="28"/>
        </w:rPr>
      </w:pPr>
    </w:p>
    <w:tbl>
      <w:tblPr>
        <w:tblpPr w:leftFromText="180" w:rightFromText="180" w:vertAnchor="text" w:horzAnchor="margin" w:tblpY="42"/>
        <w:tblW w:w="9064" w:type="dxa"/>
        <w:tblLayout w:type="fixed"/>
        <w:tblLook w:val="04A0" w:firstRow="1" w:lastRow="0" w:firstColumn="1" w:lastColumn="0" w:noHBand="0" w:noVBand="1"/>
      </w:tblPr>
      <w:tblGrid>
        <w:gridCol w:w="3960"/>
        <w:gridCol w:w="5104"/>
      </w:tblGrid>
      <w:tr w:rsidR="003D67E2" w14:paraId="6200CC45"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4FA9E" w14:textId="77777777" w:rsidR="003D67E2" w:rsidRDefault="003D67E2" w:rsidP="0040665C">
            <w:pPr>
              <w:spacing w:line="276" w:lineRule="auto"/>
              <w:rPr>
                <w:rFonts w:eastAsia="Arial" w:cs="Arial"/>
                <w:sz w:val="24"/>
                <w:szCs w:val="24"/>
              </w:rPr>
            </w:pPr>
            <w:r w:rsidRPr="6A3C287C">
              <w:rPr>
                <w:rFonts w:eastAsia="Arial" w:cs="Arial"/>
                <w:sz w:val="24"/>
                <w:szCs w:val="24"/>
              </w:rPr>
              <w:t>Policy Name</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F3352" w14:textId="717317A2" w:rsidR="003D67E2" w:rsidRDefault="00304629" w:rsidP="0040665C">
            <w:pPr>
              <w:spacing w:line="276" w:lineRule="auto"/>
              <w:rPr>
                <w:rFonts w:eastAsia="Arial" w:cs="Arial"/>
                <w:sz w:val="24"/>
                <w:szCs w:val="24"/>
              </w:rPr>
            </w:pPr>
            <w:r>
              <w:rPr>
                <w:rFonts w:eastAsia="Arial" w:cs="Arial"/>
                <w:sz w:val="24"/>
                <w:szCs w:val="24"/>
              </w:rPr>
              <w:t xml:space="preserve">Equality, </w:t>
            </w:r>
            <w:proofErr w:type="gramStart"/>
            <w:r>
              <w:rPr>
                <w:rFonts w:eastAsia="Arial" w:cs="Arial"/>
                <w:sz w:val="24"/>
                <w:szCs w:val="24"/>
              </w:rPr>
              <w:t>Diversity</w:t>
            </w:r>
            <w:proofErr w:type="gramEnd"/>
            <w:r>
              <w:rPr>
                <w:rFonts w:eastAsia="Arial" w:cs="Arial"/>
                <w:sz w:val="24"/>
                <w:szCs w:val="24"/>
              </w:rPr>
              <w:t xml:space="preserve"> and Inclusion</w:t>
            </w:r>
          </w:p>
        </w:tc>
      </w:tr>
      <w:tr w:rsidR="003D67E2" w14:paraId="3D0A03CA"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A95A18" w14:textId="77777777" w:rsidR="003D67E2" w:rsidRDefault="003D67E2" w:rsidP="0040665C">
            <w:pPr>
              <w:spacing w:line="276" w:lineRule="auto"/>
              <w:rPr>
                <w:rFonts w:eastAsia="Arial" w:cs="Arial"/>
                <w:sz w:val="24"/>
                <w:szCs w:val="24"/>
              </w:rPr>
            </w:pPr>
            <w:r w:rsidRPr="6A3C287C">
              <w:rPr>
                <w:rFonts w:eastAsia="Arial" w:cs="Arial"/>
                <w:sz w:val="24"/>
                <w:szCs w:val="24"/>
              </w:rPr>
              <w:t>Policy Reference Number</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21B32" w14:textId="6883E0A0" w:rsidR="003D67E2" w:rsidRDefault="00304629" w:rsidP="0040665C">
            <w:pPr>
              <w:spacing w:line="276" w:lineRule="auto"/>
              <w:rPr>
                <w:rFonts w:eastAsia="Arial" w:cs="Arial"/>
                <w:sz w:val="24"/>
                <w:szCs w:val="24"/>
              </w:rPr>
            </w:pPr>
            <w:r>
              <w:rPr>
                <w:rFonts w:eastAsia="Arial" w:cs="Arial"/>
                <w:sz w:val="24"/>
                <w:szCs w:val="24"/>
              </w:rPr>
              <w:t>EDI-001</w:t>
            </w:r>
          </w:p>
        </w:tc>
      </w:tr>
      <w:tr w:rsidR="003D67E2" w14:paraId="19908752"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01FD1" w14:textId="77777777" w:rsidR="003D67E2" w:rsidRDefault="003D67E2" w:rsidP="0040665C">
            <w:pPr>
              <w:spacing w:line="276" w:lineRule="auto"/>
              <w:rPr>
                <w:rFonts w:eastAsia="Arial" w:cs="Arial"/>
                <w:sz w:val="24"/>
                <w:szCs w:val="24"/>
              </w:rPr>
            </w:pPr>
            <w:r w:rsidRPr="6A3C287C">
              <w:rPr>
                <w:rFonts w:eastAsia="Arial" w:cs="Arial"/>
                <w:sz w:val="24"/>
                <w:szCs w:val="24"/>
              </w:rPr>
              <w:t>Current Version</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1810C" w14:textId="2C872017" w:rsidR="003D67E2" w:rsidRDefault="00304629" w:rsidP="0040665C">
            <w:pPr>
              <w:spacing w:line="276" w:lineRule="auto"/>
              <w:rPr>
                <w:rFonts w:eastAsia="Arial" w:cs="Arial"/>
                <w:sz w:val="24"/>
                <w:szCs w:val="24"/>
              </w:rPr>
            </w:pPr>
            <w:r>
              <w:rPr>
                <w:rFonts w:eastAsia="Arial" w:cs="Arial"/>
                <w:sz w:val="24"/>
                <w:szCs w:val="24"/>
              </w:rPr>
              <w:t>V2.00</w:t>
            </w:r>
          </w:p>
        </w:tc>
      </w:tr>
      <w:tr w:rsidR="003D67E2" w14:paraId="557AB287"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263C" w14:textId="77777777" w:rsidR="003D67E2" w:rsidRDefault="003D67E2" w:rsidP="0040665C">
            <w:pPr>
              <w:spacing w:line="276" w:lineRule="auto"/>
              <w:rPr>
                <w:rFonts w:eastAsia="Arial" w:cs="Arial"/>
                <w:sz w:val="24"/>
                <w:szCs w:val="24"/>
              </w:rPr>
            </w:pPr>
            <w:r w:rsidRPr="6A3C287C">
              <w:rPr>
                <w:rFonts w:eastAsia="Arial" w:cs="Arial"/>
                <w:sz w:val="24"/>
                <w:szCs w:val="24"/>
              </w:rPr>
              <w:t>Effective Date</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BB6A5" w14:textId="77777777" w:rsidR="003D67E2" w:rsidRDefault="003D67E2" w:rsidP="0040665C">
            <w:pPr>
              <w:spacing w:line="276" w:lineRule="auto"/>
              <w:rPr>
                <w:rFonts w:eastAsia="Arial" w:cs="Arial"/>
                <w:sz w:val="24"/>
                <w:szCs w:val="24"/>
              </w:rPr>
            </w:pPr>
            <w:r w:rsidRPr="6A3C287C">
              <w:rPr>
                <w:rFonts w:eastAsia="Arial" w:cs="Arial"/>
                <w:sz w:val="24"/>
                <w:szCs w:val="24"/>
              </w:rPr>
              <w:t>December 2018</w:t>
            </w:r>
          </w:p>
        </w:tc>
      </w:tr>
      <w:tr w:rsidR="003D67E2" w14:paraId="654A1688"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FD609" w14:textId="77777777" w:rsidR="003D67E2" w:rsidRDefault="003D67E2" w:rsidP="0040665C">
            <w:pPr>
              <w:spacing w:line="276" w:lineRule="auto"/>
              <w:rPr>
                <w:rFonts w:eastAsia="Arial" w:cs="Arial"/>
                <w:sz w:val="24"/>
                <w:szCs w:val="24"/>
              </w:rPr>
            </w:pPr>
            <w:r w:rsidRPr="6A3C287C">
              <w:rPr>
                <w:rFonts w:eastAsia="Arial" w:cs="Arial"/>
                <w:sz w:val="24"/>
                <w:szCs w:val="24"/>
              </w:rPr>
              <w:t>Last completed review</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2EDCF" w14:textId="77777777" w:rsidR="003D67E2" w:rsidRDefault="003D67E2" w:rsidP="0040665C">
            <w:pPr>
              <w:spacing w:line="276" w:lineRule="auto"/>
              <w:rPr>
                <w:rFonts w:eastAsia="Arial" w:cs="Arial"/>
                <w:sz w:val="24"/>
                <w:szCs w:val="24"/>
              </w:rPr>
            </w:pPr>
            <w:r w:rsidRPr="6A3C287C">
              <w:rPr>
                <w:rFonts w:eastAsia="Arial" w:cs="Arial"/>
                <w:sz w:val="24"/>
                <w:szCs w:val="24"/>
              </w:rPr>
              <w:t>January 2022</w:t>
            </w:r>
          </w:p>
        </w:tc>
      </w:tr>
      <w:tr w:rsidR="003D67E2" w14:paraId="40F86652"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F54AB" w14:textId="77777777" w:rsidR="003D67E2" w:rsidRDefault="003D67E2" w:rsidP="0040665C">
            <w:pPr>
              <w:spacing w:line="276" w:lineRule="auto"/>
              <w:rPr>
                <w:rFonts w:eastAsia="Arial" w:cs="Arial"/>
                <w:sz w:val="24"/>
                <w:szCs w:val="24"/>
              </w:rPr>
            </w:pPr>
            <w:r w:rsidRPr="6A3C287C">
              <w:rPr>
                <w:rFonts w:eastAsia="Arial" w:cs="Arial"/>
                <w:sz w:val="24"/>
                <w:szCs w:val="24"/>
              </w:rPr>
              <w:t>Frequency of Review</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0083B" w14:textId="77777777" w:rsidR="003D67E2" w:rsidRDefault="003D67E2" w:rsidP="0040665C">
            <w:pPr>
              <w:spacing w:line="276" w:lineRule="auto"/>
              <w:rPr>
                <w:rFonts w:eastAsia="Arial" w:cs="Arial"/>
                <w:sz w:val="24"/>
                <w:szCs w:val="24"/>
              </w:rPr>
            </w:pPr>
            <w:r w:rsidRPr="6A3C287C">
              <w:rPr>
                <w:rFonts w:eastAsia="Arial" w:cs="Arial"/>
                <w:sz w:val="24"/>
                <w:szCs w:val="24"/>
              </w:rPr>
              <w:t>1 year</w:t>
            </w:r>
          </w:p>
        </w:tc>
      </w:tr>
      <w:tr w:rsidR="003D67E2" w14:paraId="2CC3E016"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3C0C" w14:textId="77777777" w:rsidR="003D67E2" w:rsidRDefault="003D67E2" w:rsidP="0040665C">
            <w:pPr>
              <w:spacing w:line="276" w:lineRule="auto"/>
              <w:rPr>
                <w:rFonts w:eastAsia="Arial" w:cs="Arial"/>
                <w:sz w:val="24"/>
                <w:szCs w:val="24"/>
              </w:rPr>
            </w:pPr>
            <w:r w:rsidRPr="6A3C287C">
              <w:rPr>
                <w:rFonts w:eastAsia="Arial" w:cs="Arial"/>
                <w:sz w:val="24"/>
                <w:szCs w:val="24"/>
              </w:rPr>
              <w:t>Next Review Date</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E4D2F" w14:textId="77777777" w:rsidR="003D67E2" w:rsidRDefault="003D67E2" w:rsidP="0040665C">
            <w:pPr>
              <w:tabs>
                <w:tab w:val="left" w:pos="2424"/>
              </w:tabs>
              <w:spacing w:line="276" w:lineRule="auto"/>
              <w:rPr>
                <w:rFonts w:eastAsia="Arial" w:cs="Arial"/>
                <w:color w:val="FF0000"/>
                <w:sz w:val="24"/>
                <w:szCs w:val="24"/>
              </w:rPr>
            </w:pPr>
            <w:r w:rsidRPr="6A3C287C">
              <w:rPr>
                <w:rFonts w:eastAsia="Arial" w:cs="Arial"/>
                <w:color w:val="FF0000"/>
                <w:sz w:val="24"/>
                <w:szCs w:val="24"/>
              </w:rPr>
              <w:t>January 2023</w:t>
            </w:r>
          </w:p>
        </w:tc>
      </w:tr>
      <w:tr w:rsidR="003D67E2" w14:paraId="7AE27732"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887ED" w14:textId="77777777" w:rsidR="003D67E2" w:rsidRDefault="003D67E2" w:rsidP="0040665C">
            <w:pPr>
              <w:spacing w:line="276" w:lineRule="auto"/>
              <w:rPr>
                <w:rFonts w:eastAsia="Arial" w:cs="Arial"/>
                <w:sz w:val="24"/>
                <w:szCs w:val="24"/>
              </w:rPr>
            </w:pPr>
            <w:r w:rsidRPr="6A3C287C">
              <w:rPr>
                <w:rFonts w:eastAsia="Arial" w:cs="Arial"/>
                <w:sz w:val="24"/>
                <w:szCs w:val="24"/>
              </w:rPr>
              <w:t>Drafted By:</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38A6E" w14:textId="0B630B2D" w:rsidR="003D67E2" w:rsidRDefault="00304629" w:rsidP="0040665C">
            <w:pPr>
              <w:spacing w:line="276" w:lineRule="auto"/>
              <w:rPr>
                <w:rFonts w:eastAsia="Arial" w:cs="Arial"/>
                <w:sz w:val="24"/>
                <w:szCs w:val="24"/>
              </w:rPr>
            </w:pPr>
            <w:r>
              <w:rPr>
                <w:rFonts w:eastAsia="Arial" w:cs="Arial"/>
                <w:sz w:val="24"/>
                <w:szCs w:val="24"/>
              </w:rPr>
              <w:t>EDI Lead</w:t>
            </w:r>
            <w:r w:rsidR="00086F61">
              <w:rPr>
                <w:rFonts w:eastAsia="Arial" w:cs="Arial"/>
                <w:sz w:val="24"/>
                <w:szCs w:val="24"/>
              </w:rPr>
              <w:t>/Trustee Lead</w:t>
            </w:r>
          </w:p>
        </w:tc>
      </w:tr>
      <w:tr w:rsidR="003D67E2" w14:paraId="69CBF8B9" w14:textId="77777777" w:rsidTr="0040665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3C62D" w14:textId="77777777" w:rsidR="003D67E2" w:rsidRDefault="003D67E2" w:rsidP="0040665C">
            <w:pPr>
              <w:spacing w:line="276" w:lineRule="auto"/>
              <w:rPr>
                <w:rFonts w:eastAsia="Arial" w:cs="Arial"/>
                <w:sz w:val="24"/>
                <w:szCs w:val="24"/>
              </w:rPr>
            </w:pPr>
            <w:r w:rsidRPr="6A3C287C">
              <w:rPr>
                <w:rFonts w:eastAsia="Arial" w:cs="Arial"/>
                <w:sz w:val="24"/>
                <w:szCs w:val="24"/>
              </w:rPr>
              <w:t xml:space="preserve">Approved by Board </w:t>
            </w:r>
          </w:p>
        </w:tc>
        <w:tc>
          <w:tcPr>
            <w:tcW w:w="5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6A6DA" w14:textId="77777777" w:rsidR="003D67E2" w:rsidRDefault="003D67E2" w:rsidP="0040665C">
            <w:pPr>
              <w:spacing w:line="276" w:lineRule="auto"/>
              <w:rPr>
                <w:rFonts w:eastAsia="Arial" w:cs="Arial"/>
                <w:sz w:val="24"/>
                <w:szCs w:val="24"/>
              </w:rPr>
            </w:pPr>
            <w:r w:rsidRPr="6A3C287C">
              <w:rPr>
                <w:rFonts w:eastAsia="Arial" w:cs="Arial"/>
                <w:sz w:val="24"/>
                <w:szCs w:val="24"/>
              </w:rPr>
              <w:t>March 2022</w:t>
            </w:r>
          </w:p>
        </w:tc>
      </w:tr>
    </w:tbl>
    <w:p w14:paraId="2C17BCDF" w14:textId="25B585EA" w:rsidR="0040665C" w:rsidRDefault="00086F61" w:rsidP="0040665C">
      <w:pPr>
        <w:pStyle w:val="Header"/>
        <w:tabs>
          <w:tab w:val="clear" w:pos="4513"/>
          <w:tab w:val="clear" w:pos="9026"/>
          <w:tab w:val="left" w:pos="980"/>
        </w:tabs>
        <w:rPr>
          <w:b/>
          <w:color w:val="003F69"/>
          <w:sz w:val="28"/>
          <w:szCs w:val="28"/>
        </w:rPr>
      </w:pPr>
      <w:r>
        <w:rPr>
          <w:b/>
          <w:color w:val="003F69"/>
          <w:sz w:val="28"/>
          <w:szCs w:val="28"/>
        </w:rPr>
        <w:tab/>
      </w:r>
    </w:p>
    <w:p w14:paraId="3FDF1FC0" w14:textId="77777777" w:rsidR="0040665C" w:rsidRDefault="0040665C" w:rsidP="0040665C">
      <w:pPr>
        <w:pStyle w:val="Header"/>
        <w:tabs>
          <w:tab w:val="clear" w:pos="4513"/>
          <w:tab w:val="clear" w:pos="9026"/>
          <w:tab w:val="left" w:pos="980"/>
        </w:tabs>
        <w:rPr>
          <w:b/>
          <w:color w:val="003F69"/>
          <w:sz w:val="28"/>
          <w:szCs w:val="28"/>
        </w:rPr>
      </w:pPr>
    </w:p>
    <w:p w14:paraId="2C0ECCFF" w14:textId="42615C1E" w:rsidR="006D5DA6" w:rsidRPr="0040665C" w:rsidRDefault="00E52455" w:rsidP="0040665C">
      <w:pPr>
        <w:pStyle w:val="Header"/>
        <w:tabs>
          <w:tab w:val="clear" w:pos="4513"/>
          <w:tab w:val="clear" w:pos="9026"/>
          <w:tab w:val="left" w:pos="980"/>
        </w:tabs>
        <w:rPr>
          <w:b/>
          <w:color w:val="003F69"/>
          <w:sz w:val="28"/>
          <w:szCs w:val="28"/>
        </w:rPr>
      </w:pPr>
      <w:r w:rsidRPr="00FE5BED">
        <w:rPr>
          <w:b/>
          <w:color w:val="003F69"/>
          <w:sz w:val="28"/>
          <w:szCs w:val="28"/>
        </w:rPr>
        <w:lastRenderedPageBreak/>
        <w:t xml:space="preserve">                                                                                                                                                                                                                                      </w:t>
      </w:r>
      <w:r w:rsidR="0097782B" w:rsidRPr="00D45C6F">
        <w:rPr>
          <w:rFonts w:ascii="Arial" w:hAnsi="Arial" w:cs="Arial"/>
          <w:b/>
          <w:sz w:val="24"/>
          <w:szCs w:val="24"/>
        </w:rPr>
        <w:t>Introduction</w:t>
      </w:r>
      <w:r w:rsidR="004127EE">
        <w:rPr>
          <w:rFonts w:ascii="Arial" w:hAnsi="Arial" w:cs="Arial"/>
          <w:b/>
          <w:sz w:val="24"/>
          <w:szCs w:val="24"/>
        </w:rPr>
        <w:t>:</w:t>
      </w:r>
    </w:p>
    <w:p w14:paraId="7B08CA9C" w14:textId="77777777" w:rsidR="00FE5BED" w:rsidRPr="00FE5BED" w:rsidRDefault="00FE5BED" w:rsidP="00FE5BED">
      <w:pPr>
        <w:pStyle w:val="ListParagraph"/>
        <w:spacing w:after="0" w:line="240" w:lineRule="auto"/>
        <w:jc w:val="both"/>
        <w:rPr>
          <w:color w:val="003F69"/>
          <w:sz w:val="24"/>
          <w:szCs w:val="24"/>
        </w:rPr>
      </w:pPr>
    </w:p>
    <w:p w14:paraId="4EDB27E8" w14:textId="4D02B70F" w:rsidR="00F81C9F" w:rsidRPr="00D45C6F" w:rsidRDefault="00561E92" w:rsidP="00D45C6F">
      <w:pPr>
        <w:pStyle w:val="ListParagraph"/>
        <w:numPr>
          <w:ilvl w:val="0"/>
          <w:numId w:val="12"/>
        </w:numPr>
        <w:spacing w:after="0" w:line="360" w:lineRule="auto"/>
        <w:jc w:val="both"/>
        <w:rPr>
          <w:rFonts w:ascii="Arial" w:hAnsi="Arial" w:cs="Arial"/>
        </w:rPr>
      </w:pPr>
      <w:r w:rsidRPr="00D45C6F">
        <w:rPr>
          <w:rFonts w:ascii="Arial" w:hAnsi="Arial" w:cs="Arial"/>
        </w:rPr>
        <w:t>Watford FC Community and Education Trust (</w:t>
      </w:r>
      <w:r w:rsidR="00D45C6F">
        <w:rPr>
          <w:rFonts w:ascii="Arial" w:hAnsi="Arial" w:cs="Arial"/>
        </w:rPr>
        <w:t>Trust</w:t>
      </w:r>
      <w:r w:rsidRPr="00D45C6F">
        <w:rPr>
          <w:rFonts w:ascii="Arial" w:hAnsi="Arial" w:cs="Arial"/>
        </w:rPr>
        <w:t>)</w:t>
      </w:r>
      <w:r w:rsidR="00CF4C20" w:rsidRPr="00D45C6F">
        <w:rPr>
          <w:rFonts w:ascii="Arial" w:hAnsi="Arial" w:cs="Arial"/>
        </w:rPr>
        <w:t xml:space="preserve"> is</w:t>
      </w:r>
      <w:r w:rsidR="006633A7" w:rsidRPr="00D45C6F">
        <w:rPr>
          <w:rFonts w:ascii="Arial" w:hAnsi="Arial" w:cs="Arial"/>
        </w:rPr>
        <w:t xml:space="preserve"> </w:t>
      </w:r>
      <w:r w:rsidR="002F5051" w:rsidRPr="00D45C6F">
        <w:rPr>
          <w:rFonts w:ascii="Arial" w:hAnsi="Arial" w:cs="Arial"/>
        </w:rPr>
        <w:t>committed to equality and diversity</w:t>
      </w:r>
      <w:r w:rsidR="006633A7" w:rsidRPr="00D45C6F">
        <w:rPr>
          <w:rFonts w:ascii="Arial" w:hAnsi="Arial" w:cs="Arial"/>
        </w:rPr>
        <w:t xml:space="preserve"> throughout our</w:t>
      </w:r>
      <w:r w:rsidR="002F5051" w:rsidRPr="00D45C6F">
        <w:rPr>
          <w:rFonts w:ascii="Arial" w:hAnsi="Arial" w:cs="Arial"/>
        </w:rPr>
        <w:t xml:space="preserve"> workforce</w:t>
      </w:r>
      <w:r w:rsidR="00F6558B" w:rsidRPr="00D45C6F">
        <w:rPr>
          <w:rFonts w:ascii="Arial" w:hAnsi="Arial" w:cs="Arial"/>
        </w:rPr>
        <w:t xml:space="preserve"> a</w:t>
      </w:r>
      <w:r w:rsidR="006633A7" w:rsidRPr="00D45C6F">
        <w:rPr>
          <w:rFonts w:ascii="Arial" w:hAnsi="Arial" w:cs="Arial"/>
        </w:rPr>
        <w:t xml:space="preserve">nd </w:t>
      </w:r>
      <w:r w:rsidR="002E1FFB" w:rsidRPr="00D45C6F">
        <w:rPr>
          <w:rFonts w:ascii="Arial" w:hAnsi="Arial" w:cs="Arial"/>
        </w:rPr>
        <w:t xml:space="preserve">to </w:t>
      </w:r>
      <w:r w:rsidR="006633A7" w:rsidRPr="00D45C6F">
        <w:rPr>
          <w:rFonts w:ascii="Arial" w:hAnsi="Arial" w:cs="Arial"/>
        </w:rPr>
        <w:t>eliminating</w:t>
      </w:r>
      <w:r w:rsidR="002F5051" w:rsidRPr="00D45C6F">
        <w:rPr>
          <w:rFonts w:ascii="Arial" w:hAnsi="Arial" w:cs="Arial"/>
        </w:rPr>
        <w:t xml:space="preserve"> </w:t>
      </w:r>
      <w:r w:rsidR="00CF4C20" w:rsidRPr="00D45C6F">
        <w:rPr>
          <w:rFonts w:ascii="Arial" w:hAnsi="Arial" w:cs="Arial"/>
        </w:rPr>
        <w:t xml:space="preserve">all forms of </w:t>
      </w:r>
      <w:r w:rsidR="00F11D08" w:rsidRPr="00D45C6F">
        <w:rPr>
          <w:rFonts w:ascii="Arial" w:hAnsi="Arial" w:cs="Arial"/>
        </w:rPr>
        <w:t xml:space="preserve">inappropriate </w:t>
      </w:r>
      <w:r w:rsidR="002F5051" w:rsidRPr="00D45C6F">
        <w:rPr>
          <w:rFonts w:ascii="Arial" w:hAnsi="Arial" w:cs="Arial"/>
        </w:rPr>
        <w:t>discrimination</w:t>
      </w:r>
      <w:r w:rsidR="00F11D08" w:rsidRPr="00D45C6F">
        <w:rPr>
          <w:rFonts w:ascii="Arial" w:hAnsi="Arial" w:cs="Arial"/>
        </w:rPr>
        <w:t xml:space="preserve"> </w:t>
      </w:r>
      <w:proofErr w:type="gramStart"/>
      <w:r w:rsidR="00F11D08" w:rsidRPr="00D45C6F">
        <w:rPr>
          <w:rFonts w:ascii="Arial" w:hAnsi="Arial" w:cs="Arial"/>
        </w:rPr>
        <w:t>whether or not</w:t>
      </w:r>
      <w:proofErr w:type="gramEnd"/>
      <w:r w:rsidR="00F11D08" w:rsidRPr="00D45C6F">
        <w:rPr>
          <w:rFonts w:ascii="Arial" w:hAnsi="Arial" w:cs="Arial"/>
        </w:rPr>
        <w:t xml:space="preserve"> covered by current law.</w:t>
      </w:r>
      <w:r w:rsidR="00B32624" w:rsidRPr="00D45C6F">
        <w:rPr>
          <w:rFonts w:ascii="Arial" w:hAnsi="Arial" w:cs="Arial"/>
        </w:rPr>
        <w:t xml:space="preserve"> </w:t>
      </w:r>
    </w:p>
    <w:p w14:paraId="6A521EF9" w14:textId="77777777" w:rsidR="00FE5BED" w:rsidRPr="00D45C6F" w:rsidRDefault="00FE5BED" w:rsidP="00D45C6F">
      <w:pPr>
        <w:pStyle w:val="ListParagraph"/>
        <w:spacing w:after="0" w:line="360" w:lineRule="auto"/>
        <w:jc w:val="both"/>
        <w:rPr>
          <w:rFonts w:ascii="Arial" w:hAnsi="Arial" w:cs="Arial"/>
        </w:rPr>
      </w:pPr>
    </w:p>
    <w:p w14:paraId="4896BDE1" w14:textId="6B7B1F6E" w:rsidR="002E26E7" w:rsidRPr="00D45C6F" w:rsidRDefault="002E26E7" w:rsidP="00D45C6F">
      <w:pPr>
        <w:pStyle w:val="ListParagraph"/>
        <w:numPr>
          <w:ilvl w:val="0"/>
          <w:numId w:val="12"/>
        </w:numPr>
        <w:spacing w:after="0" w:line="360" w:lineRule="auto"/>
        <w:jc w:val="both"/>
        <w:rPr>
          <w:rFonts w:ascii="Arial" w:hAnsi="Arial" w:cs="Arial"/>
        </w:rPr>
      </w:pPr>
      <w:r w:rsidRPr="00D45C6F">
        <w:rPr>
          <w:rFonts w:ascii="Arial" w:hAnsi="Arial" w:cs="Arial"/>
        </w:rPr>
        <w:t>Our</w:t>
      </w:r>
      <w:r w:rsidR="002F5051" w:rsidRPr="00D45C6F">
        <w:rPr>
          <w:rFonts w:ascii="Arial" w:hAnsi="Arial" w:cs="Arial"/>
        </w:rPr>
        <w:t xml:space="preserve"> aim is for our workforce to</w:t>
      </w:r>
      <w:r w:rsidR="006633A7" w:rsidRPr="00D45C6F">
        <w:rPr>
          <w:rFonts w:ascii="Arial" w:hAnsi="Arial" w:cs="Arial"/>
        </w:rPr>
        <w:t xml:space="preserve"> represent the diverse mix of backgrounds </w:t>
      </w:r>
      <w:r w:rsidR="00B32624" w:rsidRPr="00D45C6F">
        <w:rPr>
          <w:rFonts w:ascii="Arial" w:hAnsi="Arial" w:cs="Arial"/>
        </w:rPr>
        <w:t xml:space="preserve">and identities </w:t>
      </w:r>
      <w:r w:rsidRPr="00D45C6F">
        <w:rPr>
          <w:rFonts w:ascii="Arial" w:hAnsi="Arial" w:cs="Arial"/>
        </w:rPr>
        <w:t xml:space="preserve">present </w:t>
      </w:r>
      <w:r w:rsidR="006633A7" w:rsidRPr="00D45C6F">
        <w:rPr>
          <w:rFonts w:ascii="Arial" w:hAnsi="Arial" w:cs="Arial"/>
        </w:rPr>
        <w:t xml:space="preserve">in </w:t>
      </w:r>
      <w:r w:rsidRPr="00D45C6F">
        <w:rPr>
          <w:rFonts w:ascii="Arial" w:hAnsi="Arial" w:cs="Arial"/>
        </w:rPr>
        <w:t xml:space="preserve">our </w:t>
      </w:r>
      <w:r w:rsidR="006633A7" w:rsidRPr="00D45C6F">
        <w:rPr>
          <w:rFonts w:ascii="Arial" w:hAnsi="Arial" w:cs="Arial"/>
        </w:rPr>
        <w:t xml:space="preserve">society and </w:t>
      </w:r>
      <w:r w:rsidRPr="00D45C6F">
        <w:rPr>
          <w:rFonts w:ascii="Arial" w:hAnsi="Arial" w:cs="Arial"/>
        </w:rPr>
        <w:t xml:space="preserve">to </w:t>
      </w:r>
      <w:r w:rsidR="006633A7" w:rsidRPr="00D45C6F">
        <w:rPr>
          <w:rFonts w:ascii="Arial" w:hAnsi="Arial" w:cs="Arial"/>
        </w:rPr>
        <w:t xml:space="preserve">reflect the make-up of our end customers.  </w:t>
      </w:r>
    </w:p>
    <w:p w14:paraId="3CC00276" w14:textId="77777777" w:rsidR="00FE5BED" w:rsidRPr="00D45C6F" w:rsidRDefault="00FE5BED" w:rsidP="00D45C6F">
      <w:pPr>
        <w:pStyle w:val="ListParagraph"/>
        <w:spacing w:line="360" w:lineRule="auto"/>
        <w:rPr>
          <w:rFonts w:ascii="Arial" w:hAnsi="Arial" w:cs="Arial"/>
        </w:rPr>
      </w:pPr>
    </w:p>
    <w:p w14:paraId="59FF4F55" w14:textId="13854B0D" w:rsidR="002F5051" w:rsidRPr="00D45C6F" w:rsidRDefault="00D45C6F" w:rsidP="00D45C6F">
      <w:pPr>
        <w:pStyle w:val="ListParagraph"/>
        <w:numPr>
          <w:ilvl w:val="0"/>
          <w:numId w:val="12"/>
        </w:numPr>
        <w:spacing w:after="0" w:line="360" w:lineRule="auto"/>
        <w:jc w:val="both"/>
        <w:rPr>
          <w:rFonts w:ascii="Arial" w:hAnsi="Arial" w:cs="Arial"/>
        </w:rPr>
      </w:pPr>
      <w:r>
        <w:rPr>
          <w:rFonts w:ascii="Arial" w:hAnsi="Arial" w:cs="Arial"/>
        </w:rPr>
        <w:t xml:space="preserve">The Trust </w:t>
      </w:r>
      <w:r w:rsidR="002E26E7" w:rsidRPr="00D45C6F">
        <w:rPr>
          <w:rFonts w:ascii="Arial" w:hAnsi="Arial" w:cs="Arial"/>
        </w:rPr>
        <w:t>wants</w:t>
      </w:r>
      <w:r w:rsidR="00737A91" w:rsidRPr="00D45C6F">
        <w:rPr>
          <w:rFonts w:ascii="Arial" w:hAnsi="Arial" w:cs="Arial"/>
        </w:rPr>
        <w:t xml:space="preserve"> </w:t>
      </w:r>
      <w:r w:rsidR="002F5051" w:rsidRPr="00D45C6F">
        <w:rPr>
          <w:rFonts w:ascii="Arial" w:hAnsi="Arial" w:cs="Arial"/>
        </w:rPr>
        <w:t>each employee to feel respected</w:t>
      </w:r>
      <w:r w:rsidR="006633A7" w:rsidRPr="00D45C6F">
        <w:rPr>
          <w:rFonts w:ascii="Arial" w:hAnsi="Arial" w:cs="Arial"/>
        </w:rPr>
        <w:t xml:space="preserve">, </w:t>
      </w:r>
      <w:proofErr w:type="gramStart"/>
      <w:r w:rsidR="006633A7" w:rsidRPr="00D45C6F">
        <w:rPr>
          <w:rFonts w:ascii="Arial" w:hAnsi="Arial" w:cs="Arial"/>
        </w:rPr>
        <w:t>valued</w:t>
      </w:r>
      <w:proofErr w:type="gramEnd"/>
      <w:r w:rsidR="002F5051" w:rsidRPr="00D45C6F">
        <w:rPr>
          <w:rFonts w:ascii="Arial" w:hAnsi="Arial" w:cs="Arial"/>
        </w:rPr>
        <w:t xml:space="preserve"> and able to give their best</w:t>
      </w:r>
      <w:r w:rsidR="00D732AB" w:rsidRPr="00D45C6F">
        <w:rPr>
          <w:rFonts w:ascii="Arial" w:hAnsi="Arial" w:cs="Arial"/>
        </w:rPr>
        <w:t xml:space="preserve"> whether they w</w:t>
      </w:r>
      <w:r w:rsidR="00F11D08" w:rsidRPr="00D45C6F">
        <w:rPr>
          <w:rFonts w:ascii="Arial" w:hAnsi="Arial" w:cs="Arial"/>
        </w:rPr>
        <w:t>ork on a part-</w:t>
      </w:r>
      <w:r w:rsidR="00561E92" w:rsidRPr="00D45C6F">
        <w:rPr>
          <w:rFonts w:ascii="Arial" w:hAnsi="Arial" w:cs="Arial"/>
        </w:rPr>
        <w:t>time or full</w:t>
      </w:r>
      <w:r w:rsidR="00F11D08" w:rsidRPr="00D45C6F">
        <w:rPr>
          <w:rFonts w:ascii="Arial" w:hAnsi="Arial" w:cs="Arial"/>
        </w:rPr>
        <w:t>-time</w:t>
      </w:r>
      <w:r w:rsidR="00561E92" w:rsidRPr="00D45C6F">
        <w:rPr>
          <w:rFonts w:ascii="Arial" w:hAnsi="Arial" w:cs="Arial"/>
        </w:rPr>
        <w:t xml:space="preserve"> </w:t>
      </w:r>
      <w:r w:rsidR="00D732AB" w:rsidRPr="00D45C6F">
        <w:rPr>
          <w:rFonts w:ascii="Arial" w:hAnsi="Arial" w:cs="Arial"/>
        </w:rPr>
        <w:t>basis</w:t>
      </w:r>
      <w:r w:rsidR="002F5051" w:rsidRPr="00D45C6F">
        <w:rPr>
          <w:rFonts w:ascii="Arial" w:hAnsi="Arial" w:cs="Arial"/>
        </w:rPr>
        <w:t xml:space="preserve">. </w:t>
      </w:r>
    </w:p>
    <w:p w14:paraId="03E9DD8C" w14:textId="77777777" w:rsidR="00FE5BED" w:rsidRPr="00D45C6F" w:rsidRDefault="00FE5BED" w:rsidP="00D45C6F">
      <w:pPr>
        <w:pStyle w:val="ListParagraph"/>
        <w:spacing w:line="360" w:lineRule="auto"/>
        <w:rPr>
          <w:rFonts w:ascii="Arial" w:hAnsi="Arial" w:cs="Arial"/>
        </w:rPr>
      </w:pPr>
    </w:p>
    <w:p w14:paraId="32934D9E" w14:textId="2D57E037" w:rsidR="00064F43" w:rsidRPr="00D45C6F" w:rsidRDefault="00064F43" w:rsidP="00D45C6F">
      <w:pPr>
        <w:pStyle w:val="ListParagraph"/>
        <w:numPr>
          <w:ilvl w:val="0"/>
          <w:numId w:val="12"/>
        </w:numPr>
        <w:spacing w:after="0" w:line="360" w:lineRule="auto"/>
        <w:jc w:val="both"/>
        <w:rPr>
          <w:rFonts w:ascii="Arial" w:hAnsi="Arial" w:cs="Arial"/>
        </w:rPr>
      </w:pPr>
      <w:r w:rsidRPr="00D45C6F">
        <w:rPr>
          <w:rFonts w:ascii="Arial" w:hAnsi="Arial" w:cs="Arial"/>
        </w:rPr>
        <w:t>It is the responsibility of all</w:t>
      </w:r>
      <w:r w:rsidR="00561E92" w:rsidRPr="00D45C6F">
        <w:rPr>
          <w:rFonts w:ascii="Arial" w:hAnsi="Arial" w:cs="Arial"/>
        </w:rPr>
        <w:t xml:space="preserve"> </w:t>
      </w:r>
      <w:r w:rsidR="00D45C6F">
        <w:rPr>
          <w:rFonts w:ascii="Arial" w:hAnsi="Arial" w:cs="Arial"/>
        </w:rPr>
        <w:t>Trust</w:t>
      </w:r>
      <w:r w:rsidRPr="00D45C6F">
        <w:rPr>
          <w:rFonts w:ascii="Arial" w:hAnsi="Arial" w:cs="Arial"/>
        </w:rPr>
        <w:t xml:space="preserve"> staff to conduct themselves in a way to help </w:t>
      </w:r>
      <w:r w:rsidR="0036780D" w:rsidRPr="00D45C6F">
        <w:rPr>
          <w:rFonts w:ascii="Arial" w:hAnsi="Arial" w:cs="Arial"/>
        </w:rPr>
        <w:t xml:space="preserve">the organisation provide equal opportunities in employment, and to help prevent bullying, harassment, </w:t>
      </w:r>
      <w:proofErr w:type="gramStart"/>
      <w:r w:rsidR="0036780D" w:rsidRPr="00D45C6F">
        <w:rPr>
          <w:rFonts w:ascii="Arial" w:hAnsi="Arial" w:cs="Arial"/>
        </w:rPr>
        <w:t>victimisation</w:t>
      </w:r>
      <w:proofErr w:type="gramEnd"/>
      <w:r w:rsidR="0036780D" w:rsidRPr="00D45C6F">
        <w:rPr>
          <w:rFonts w:ascii="Arial" w:hAnsi="Arial" w:cs="Arial"/>
        </w:rPr>
        <w:t xml:space="preserve"> and inappropriate discrimination.</w:t>
      </w:r>
    </w:p>
    <w:p w14:paraId="472ADD25" w14:textId="77777777" w:rsidR="00FE5BED" w:rsidRPr="00D45C6F" w:rsidRDefault="00FE5BED" w:rsidP="00D45C6F">
      <w:pPr>
        <w:pStyle w:val="ListParagraph"/>
        <w:spacing w:line="360" w:lineRule="auto"/>
        <w:rPr>
          <w:rFonts w:ascii="Arial" w:hAnsi="Arial" w:cs="Arial"/>
        </w:rPr>
      </w:pPr>
    </w:p>
    <w:p w14:paraId="581562CA" w14:textId="38B878A5" w:rsidR="002F5051" w:rsidRPr="00D45C6F" w:rsidRDefault="006633A7" w:rsidP="00D45C6F">
      <w:pPr>
        <w:pStyle w:val="ListParagraph"/>
        <w:numPr>
          <w:ilvl w:val="0"/>
          <w:numId w:val="12"/>
        </w:numPr>
        <w:spacing w:after="0" w:line="360" w:lineRule="auto"/>
        <w:jc w:val="both"/>
        <w:rPr>
          <w:rFonts w:ascii="Arial" w:hAnsi="Arial" w:cs="Arial"/>
        </w:rPr>
      </w:pPr>
      <w:r w:rsidRPr="00D45C6F">
        <w:rPr>
          <w:rFonts w:ascii="Arial" w:hAnsi="Arial" w:cs="Arial"/>
        </w:rPr>
        <w:t xml:space="preserve">We will also </w:t>
      </w:r>
      <w:r w:rsidR="002E26E7" w:rsidRPr="00D45C6F">
        <w:rPr>
          <w:rFonts w:ascii="Arial" w:hAnsi="Arial" w:cs="Arial"/>
        </w:rPr>
        <w:t xml:space="preserve">seek to </w:t>
      </w:r>
      <w:r w:rsidR="009137AD" w:rsidRPr="00D45C6F">
        <w:rPr>
          <w:rFonts w:ascii="Arial" w:hAnsi="Arial" w:cs="Arial"/>
        </w:rPr>
        <w:t>work with people and organisations who reflect our equal opportunity values</w:t>
      </w:r>
      <w:r w:rsidR="00FE5BED" w:rsidRPr="00D45C6F">
        <w:rPr>
          <w:rFonts w:ascii="Arial" w:hAnsi="Arial" w:cs="Arial"/>
        </w:rPr>
        <w:t xml:space="preserve"> </w:t>
      </w:r>
      <w:r w:rsidRPr="00D45C6F">
        <w:rPr>
          <w:rFonts w:ascii="Arial" w:hAnsi="Arial" w:cs="Arial"/>
        </w:rPr>
        <w:t>– the people who play, volunteer, attend and engage with our services</w:t>
      </w:r>
      <w:r w:rsidR="0097782B" w:rsidRPr="00D45C6F">
        <w:rPr>
          <w:rFonts w:ascii="Arial" w:hAnsi="Arial" w:cs="Arial"/>
        </w:rPr>
        <w:t xml:space="preserve">. </w:t>
      </w:r>
    </w:p>
    <w:p w14:paraId="4E30DC65" w14:textId="77777777" w:rsidR="00FE5BED" w:rsidRPr="00D45C6F" w:rsidRDefault="00FE5BED" w:rsidP="00D45C6F">
      <w:pPr>
        <w:pStyle w:val="ListParagraph"/>
        <w:spacing w:line="360" w:lineRule="auto"/>
        <w:rPr>
          <w:rFonts w:ascii="Arial" w:hAnsi="Arial" w:cs="Arial"/>
        </w:rPr>
      </w:pPr>
    </w:p>
    <w:p w14:paraId="163B54F3" w14:textId="0AC1183C" w:rsidR="00FE5BED" w:rsidRPr="00D45C6F" w:rsidRDefault="002E1FFB" w:rsidP="00D45C6F">
      <w:pPr>
        <w:pStyle w:val="ListParagraph"/>
        <w:numPr>
          <w:ilvl w:val="0"/>
          <w:numId w:val="12"/>
        </w:numPr>
        <w:tabs>
          <w:tab w:val="left" w:pos="426"/>
        </w:tabs>
        <w:spacing w:after="0" w:line="360" w:lineRule="auto"/>
        <w:jc w:val="both"/>
        <w:rPr>
          <w:rFonts w:ascii="Arial" w:hAnsi="Arial" w:cs="Arial"/>
        </w:rPr>
      </w:pPr>
      <w:r w:rsidRPr="00D45C6F">
        <w:rPr>
          <w:rFonts w:ascii="Arial" w:hAnsi="Arial" w:cs="Arial"/>
        </w:rPr>
        <w:t>Th</w:t>
      </w:r>
      <w:r w:rsidR="009137AD" w:rsidRPr="00D45C6F">
        <w:rPr>
          <w:rFonts w:ascii="Arial" w:hAnsi="Arial" w:cs="Arial"/>
        </w:rPr>
        <w:t>is</w:t>
      </w:r>
      <w:r w:rsidRPr="00D45C6F">
        <w:rPr>
          <w:rFonts w:ascii="Arial" w:hAnsi="Arial" w:cs="Arial"/>
        </w:rPr>
        <w:t xml:space="preserve"> Equality Policy is fully supported by </w:t>
      </w:r>
      <w:r w:rsidR="00561E92" w:rsidRPr="00D45C6F">
        <w:rPr>
          <w:rFonts w:ascii="Arial" w:hAnsi="Arial" w:cs="Arial"/>
        </w:rPr>
        <w:t xml:space="preserve">the Board of Trustee and </w:t>
      </w:r>
      <w:r w:rsidR="00D45C6F">
        <w:rPr>
          <w:rFonts w:ascii="Arial" w:hAnsi="Arial" w:cs="Arial"/>
        </w:rPr>
        <w:t xml:space="preserve">Trust </w:t>
      </w:r>
      <w:r w:rsidRPr="00D45C6F">
        <w:rPr>
          <w:rFonts w:ascii="Arial" w:hAnsi="Arial" w:cs="Arial"/>
        </w:rPr>
        <w:t xml:space="preserve">senior management </w:t>
      </w:r>
      <w:r w:rsidR="00561E92" w:rsidRPr="00D45C6F">
        <w:rPr>
          <w:rFonts w:ascii="Arial" w:hAnsi="Arial" w:cs="Arial"/>
        </w:rPr>
        <w:t xml:space="preserve">team. </w:t>
      </w:r>
    </w:p>
    <w:p w14:paraId="5D9DCAD4" w14:textId="77777777" w:rsidR="00561E92" w:rsidRPr="00D45C6F" w:rsidRDefault="00561E92" w:rsidP="00D45C6F">
      <w:pPr>
        <w:tabs>
          <w:tab w:val="left" w:pos="426"/>
        </w:tabs>
        <w:spacing w:after="0" w:line="360" w:lineRule="auto"/>
        <w:jc w:val="both"/>
        <w:rPr>
          <w:rFonts w:ascii="Arial" w:hAnsi="Arial" w:cs="Arial"/>
        </w:rPr>
      </w:pPr>
    </w:p>
    <w:p w14:paraId="4F854A41" w14:textId="1F5A9AFF" w:rsidR="00561E92" w:rsidRPr="00D45C6F" w:rsidRDefault="00F37DF0" w:rsidP="00D45C6F">
      <w:pPr>
        <w:pStyle w:val="ListParagraph"/>
        <w:numPr>
          <w:ilvl w:val="0"/>
          <w:numId w:val="12"/>
        </w:numPr>
        <w:tabs>
          <w:tab w:val="left" w:pos="426"/>
        </w:tabs>
        <w:spacing w:after="0" w:line="360" w:lineRule="auto"/>
        <w:jc w:val="both"/>
        <w:rPr>
          <w:rFonts w:ascii="Arial" w:hAnsi="Arial" w:cs="Arial"/>
        </w:rPr>
      </w:pPr>
      <w:r w:rsidRPr="00D45C6F">
        <w:rPr>
          <w:rFonts w:ascii="Arial" w:hAnsi="Arial" w:cs="Arial"/>
        </w:rPr>
        <w:t xml:space="preserve">This Equality Policy does not form part of any employee's contract of employment and may be amended by </w:t>
      </w:r>
      <w:r w:rsidR="00D45C6F">
        <w:rPr>
          <w:rFonts w:ascii="Arial" w:hAnsi="Arial" w:cs="Arial"/>
        </w:rPr>
        <w:t>the Trust</w:t>
      </w:r>
      <w:r w:rsidR="00561E92" w:rsidRPr="00D45C6F">
        <w:rPr>
          <w:rFonts w:ascii="Arial" w:hAnsi="Arial" w:cs="Arial"/>
        </w:rPr>
        <w:t xml:space="preserve"> </w:t>
      </w:r>
      <w:r w:rsidRPr="00D45C6F">
        <w:rPr>
          <w:rFonts w:ascii="Arial" w:hAnsi="Arial" w:cs="Arial"/>
        </w:rPr>
        <w:t>at any time.</w:t>
      </w:r>
    </w:p>
    <w:p w14:paraId="1799432E" w14:textId="77777777" w:rsidR="00D45C6F" w:rsidRDefault="00D45C6F" w:rsidP="00D45C6F">
      <w:pPr>
        <w:spacing w:after="0" w:line="240" w:lineRule="auto"/>
        <w:jc w:val="both"/>
        <w:rPr>
          <w:rFonts w:cs="Arial"/>
          <w:sz w:val="24"/>
          <w:szCs w:val="24"/>
        </w:rPr>
      </w:pPr>
    </w:p>
    <w:p w14:paraId="61AFEB8E" w14:textId="2221A49D" w:rsidR="0097782B" w:rsidRPr="00D45C6F" w:rsidRDefault="0097782B" w:rsidP="00D45C6F">
      <w:pPr>
        <w:spacing w:after="0" w:line="240" w:lineRule="auto"/>
        <w:jc w:val="both"/>
        <w:rPr>
          <w:rFonts w:ascii="Arial" w:hAnsi="Arial" w:cs="Arial"/>
          <w:b/>
          <w:sz w:val="24"/>
          <w:szCs w:val="24"/>
        </w:rPr>
      </w:pPr>
      <w:r w:rsidRPr="00D45C6F">
        <w:rPr>
          <w:rFonts w:ascii="Arial" w:hAnsi="Arial" w:cs="Arial"/>
          <w:b/>
          <w:sz w:val="24"/>
          <w:szCs w:val="24"/>
        </w:rPr>
        <w:t>Purpose</w:t>
      </w:r>
      <w:r w:rsidR="004127EE">
        <w:rPr>
          <w:rFonts w:ascii="Arial" w:hAnsi="Arial" w:cs="Arial"/>
          <w:b/>
          <w:sz w:val="24"/>
          <w:szCs w:val="24"/>
        </w:rPr>
        <w:t>:</w:t>
      </w:r>
    </w:p>
    <w:p w14:paraId="0B5D7C60" w14:textId="77777777" w:rsidR="00FE5BED" w:rsidRPr="00FE5BED" w:rsidRDefault="00FE5BED" w:rsidP="00FE5BED">
      <w:pPr>
        <w:pStyle w:val="ListParagraph"/>
        <w:spacing w:after="0" w:line="240" w:lineRule="auto"/>
        <w:jc w:val="both"/>
        <w:rPr>
          <w:color w:val="003F69"/>
          <w:sz w:val="24"/>
          <w:szCs w:val="24"/>
        </w:rPr>
      </w:pPr>
    </w:p>
    <w:p w14:paraId="34ECA31E" w14:textId="4257E5E6" w:rsidR="00A64180" w:rsidRPr="00D45C6F" w:rsidRDefault="00A64180" w:rsidP="00D45C6F">
      <w:pPr>
        <w:spacing w:after="0" w:line="360" w:lineRule="auto"/>
        <w:jc w:val="both"/>
        <w:rPr>
          <w:rFonts w:ascii="Arial" w:hAnsi="Arial" w:cs="Arial"/>
        </w:rPr>
      </w:pPr>
      <w:r w:rsidRPr="00D45C6F">
        <w:rPr>
          <w:rFonts w:ascii="Arial" w:hAnsi="Arial" w:cs="Arial"/>
        </w:rPr>
        <w:t>Th</w:t>
      </w:r>
      <w:r w:rsidR="000A63E1" w:rsidRPr="00D45C6F">
        <w:rPr>
          <w:rFonts w:ascii="Arial" w:hAnsi="Arial" w:cs="Arial"/>
        </w:rPr>
        <w:t>is</w:t>
      </w:r>
      <w:r w:rsidRPr="00D45C6F">
        <w:rPr>
          <w:rFonts w:ascii="Arial" w:hAnsi="Arial" w:cs="Arial"/>
        </w:rPr>
        <w:t xml:space="preserve"> policy’s purpose is to: </w:t>
      </w:r>
    </w:p>
    <w:p w14:paraId="411B85C4" w14:textId="77777777" w:rsidR="0015734A" w:rsidRPr="00D45C6F" w:rsidRDefault="0015734A" w:rsidP="00D45C6F">
      <w:pPr>
        <w:spacing w:after="0" w:line="360" w:lineRule="auto"/>
        <w:jc w:val="both"/>
        <w:rPr>
          <w:rFonts w:ascii="Arial" w:hAnsi="Arial" w:cs="Arial"/>
        </w:rPr>
      </w:pPr>
    </w:p>
    <w:p w14:paraId="76AF39B4" w14:textId="721E078F" w:rsidR="00FE5BED" w:rsidRPr="00D45C6F" w:rsidRDefault="00A64180" w:rsidP="00D45C6F">
      <w:pPr>
        <w:pStyle w:val="ListParagraph"/>
        <w:numPr>
          <w:ilvl w:val="0"/>
          <w:numId w:val="3"/>
        </w:numPr>
        <w:spacing w:after="0" w:line="360" w:lineRule="auto"/>
        <w:ind w:left="709" w:hanging="283"/>
        <w:jc w:val="both"/>
        <w:rPr>
          <w:rFonts w:ascii="Arial" w:hAnsi="Arial" w:cs="Arial"/>
        </w:rPr>
      </w:pPr>
      <w:r w:rsidRPr="00D45C6F">
        <w:rPr>
          <w:rFonts w:ascii="Arial" w:hAnsi="Arial" w:cs="Arial"/>
        </w:rPr>
        <w:t xml:space="preserve">Provide equality, </w:t>
      </w:r>
      <w:proofErr w:type="gramStart"/>
      <w:r w:rsidRPr="00D45C6F">
        <w:rPr>
          <w:rFonts w:ascii="Arial" w:hAnsi="Arial" w:cs="Arial"/>
        </w:rPr>
        <w:t>fairness</w:t>
      </w:r>
      <w:proofErr w:type="gramEnd"/>
      <w:r w:rsidRPr="00D45C6F">
        <w:rPr>
          <w:rFonts w:ascii="Arial" w:hAnsi="Arial" w:cs="Arial"/>
        </w:rPr>
        <w:t xml:space="preserve"> and respect for </w:t>
      </w:r>
      <w:r w:rsidR="00035521" w:rsidRPr="00D45C6F">
        <w:rPr>
          <w:rFonts w:ascii="Arial" w:hAnsi="Arial" w:cs="Arial"/>
        </w:rPr>
        <w:t>everyone</w:t>
      </w:r>
      <w:r w:rsidRPr="00D45C6F">
        <w:rPr>
          <w:rFonts w:ascii="Arial" w:hAnsi="Arial" w:cs="Arial"/>
        </w:rPr>
        <w:t xml:space="preserve"> in</w:t>
      </w:r>
      <w:r w:rsidR="00D45C6F">
        <w:rPr>
          <w:rFonts w:ascii="Arial" w:hAnsi="Arial" w:cs="Arial"/>
        </w:rPr>
        <w:t xml:space="preserve"> the</w:t>
      </w:r>
      <w:r w:rsidRPr="00D45C6F">
        <w:rPr>
          <w:rFonts w:ascii="Arial" w:hAnsi="Arial" w:cs="Arial"/>
        </w:rPr>
        <w:t xml:space="preserve"> </w:t>
      </w:r>
      <w:r w:rsidR="00D45C6F">
        <w:rPr>
          <w:rFonts w:ascii="Arial" w:hAnsi="Arial" w:cs="Arial"/>
        </w:rPr>
        <w:t>Trust’</w:t>
      </w:r>
      <w:r w:rsidR="00561E92" w:rsidRPr="00D45C6F">
        <w:rPr>
          <w:rFonts w:ascii="Arial" w:hAnsi="Arial" w:cs="Arial"/>
        </w:rPr>
        <w:t xml:space="preserve">s </w:t>
      </w:r>
      <w:r w:rsidRPr="00D45C6F">
        <w:rPr>
          <w:rFonts w:ascii="Arial" w:hAnsi="Arial" w:cs="Arial"/>
        </w:rPr>
        <w:t xml:space="preserve">employment, whether </w:t>
      </w:r>
      <w:r w:rsidR="00C9670B" w:rsidRPr="00D45C6F">
        <w:rPr>
          <w:rFonts w:ascii="Arial" w:hAnsi="Arial" w:cs="Arial"/>
        </w:rPr>
        <w:t xml:space="preserve">fixed term, </w:t>
      </w:r>
      <w:r w:rsidRPr="00D45C6F">
        <w:rPr>
          <w:rFonts w:ascii="Arial" w:hAnsi="Arial" w:cs="Arial"/>
        </w:rPr>
        <w:t>part-time or full-time</w:t>
      </w:r>
      <w:r w:rsidR="00035521" w:rsidRPr="00D45C6F">
        <w:rPr>
          <w:rFonts w:ascii="Arial" w:hAnsi="Arial" w:cs="Arial"/>
        </w:rPr>
        <w:t>.</w:t>
      </w:r>
    </w:p>
    <w:p w14:paraId="4F6BE1D2" w14:textId="77777777" w:rsidR="00FE5BED" w:rsidRPr="00D45C6F" w:rsidRDefault="00FE5BED" w:rsidP="00D45C6F">
      <w:pPr>
        <w:pStyle w:val="ListParagraph"/>
        <w:spacing w:after="0" w:line="360" w:lineRule="auto"/>
        <w:ind w:left="709"/>
        <w:jc w:val="both"/>
        <w:rPr>
          <w:rFonts w:ascii="Arial" w:hAnsi="Arial" w:cs="Arial"/>
        </w:rPr>
      </w:pPr>
    </w:p>
    <w:p w14:paraId="308005DF" w14:textId="78C3200F" w:rsidR="00FE5BED" w:rsidRPr="007D0B5E" w:rsidRDefault="009137AD" w:rsidP="00D45C6F">
      <w:pPr>
        <w:pStyle w:val="ListParagraph"/>
        <w:numPr>
          <w:ilvl w:val="0"/>
          <w:numId w:val="3"/>
        </w:numPr>
        <w:spacing w:after="0" w:line="360" w:lineRule="auto"/>
        <w:ind w:left="709" w:hanging="283"/>
        <w:jc w:val="both"/>
        <w:rPr>
          <w:rFonts w:ascii="Arial" w:hAnsi="Arial" w:cs="Arial"/>
        </w:rPr>
      </w:pPr>
      <w:r w:rsidRPr="007D0B5E">
        <w:rPr>
          <w:rFonts w:ascii="Arial" w:hAnsi="Arial" w:cs="Arial"/>
        </w:rPr>
        <w:t>Help prevent</w:t>
      </w:r>
      <w:r w:rsidR="000A63E1" w:rsidRPr="007D0B5E">
        <w:rPr>
          <w:rFonts w:ascii="Arial" w:hAnsi="Arial" w:cs="Arial"/>
        </w:rPr>
        <w:t xml:space="preserve"> </w:t>
      </w:r>
      <w:r w:rsidR="00A64180" w:rsidRPr="007D0B5E">
        <w:rPr>
          <w:rFonts w:ascii="Arial" w:hAnsi="Arial" w:cs="Arial"/>
        </w:rPr>
        <w:t>discriminat</w:t>
      </w:r>
      <w:r w:rsidR="006633A7" w:rsidRPr="007D0B5E">
        <w:rPr>
          <w:rFonts w:ascii="Arial" w:hAnsi="Arial" w:cs="Arial"/>
        </w:rPr>
        <w:t>ion</w:t>
      </w:r>
      <w:r w:rsidR="00A64180" w:rsidRPr="007D0B5E">
        <w:rPr>
          <w:rFonts w:ascii="Arial" w:hAnsi="Arial" w:cs="Arial"/>
        </w:rPr>
        <w:t xml:space="preserve"> </w:t>
      </w:r>
      <w:r w:rsidRPr="007D0B5E">
        <w:rPr>
          <w:rFonts w:ascii="Arial" w:hAnsi="Arial" w:cs="Arial"/>
        </w:rPr>
        <w:t xml:space="preserve">whether it be </w:t>
      </w:r>
      <w:r w:rsidR="006633A7" w:rsidRPr="007D0B5E">
        <w:rPr>
          <w:rFonts w:ascii="Arial" w:hAnsi="Arial" w:cs="Arial"/>
        </w:rPr>
        <w:t xml:space="preserve">based on </w:t>
      </w:r>
      <w:r w:rsidR="00A64180" w:rsidRPr="007D0B5E">
        <w:rPr>
          <w:rFonts w:ascii="Arial" w:hAnsi="Arial" w:cs="Arial"/>
        </w:rPr>
        <w:t>the age, disability, gender reassignment</w:t>
      </w:r>
      <w:r w:rsidRPr="007D0B5E">
        <w:rPr>
          <w:rFonts w:ascii="Arial" w:hAnsi="Arial" w:cs="Arial"/>
        </w:rPr>
        <w:t xml:space="preserve"> (including</w:t>
      </w:r>
      <w:r w:rsidR="00A915CA" w:rsidRPr="007D0B5E">
        <w:rPr>
          <w:rFonts w:ascii="Arial" w:hAnsi="Arial" w:cs="Arial"/>
        </w:rPr>
        <w:t xml:space="preserve"> </w:t>
      </w:r>
      <w:r w:rsidR="00B32624" w:rsidRPr="007D0B5E">
        <w:rPr>
          <w:rFonts w:ascii="Arial" w:hAnsi="Arial" w:cs="Arial"/>
        </w:rPr>
        <w:t>identity</w:t>
      </w:r>
      <w:r w:rsidRPr="007D0B5E">
        <w:rPr>
          <w:rFonts w:ascii="Arial" w:hAnsi="Arial" w:cs="Arial"/>
        </w:rPr>
        <w:t>)</w:t>
      </w:r>
      <w:r w:rsidR="00B32624" w:rsidRPr="007D0B5E">
        <w:rPr>
          <w:rFonts w:ascii="Arial" w:hAnsi="Arial" w:cs="Arial"/>
        </w:rPr>
        <w:t>,</w:t>
      </w:r>
      <w:r w:rsidR="00A64180" w:rsidRPr="007D0B5E">
        <w:rPr>
          <w:rFonts w:ascii="Arial" w:hAnsi="Arial" w:cs="Arial"/>
        </w:rPr>
        <w:t xml:space="preserve"> marriage</w:t>
      </w:r>
      <w:r w:rsidRPr="007D0B5E">
        <w:rPr>
          <w:rFonts w:ascii="Arial" w:hAnsi="Arial" w:cs="Arial"/>
        </w:rPr>
        <w:t>,</w:t>
      </w:r>
      <w:r w:rsidR="00A64180" w:rsidRPr="007D0B5E">
        <w:rPr>
          <w:rFonts w:ascii="Arial" w:hAnsi="Arial" w:cs="Arial"/>
        </w:rPr>
        <w:t xml:space="preserve"> civil partnership, pregnancy</w:t>
      </w:r>
      <w:r w:rsidRPr="007D0B5E">
        <w:rPr>
          <w:rFonts w:ascii="Arial" w:hAnsi="Arial" w:cs="Arial"/>
        </w:rPr>
        <w:t>,</w:t>
      </w:r>
      <w:r w:rsidR="00A64180" w:rsidRPr="007D0B5E">
        <w:rPr>
          <w:rFonts w:ascii="Arial" w:hAnsi="Arial" w:cs="Arial"/>
        </w:rPr>
        <w:t xml:space="preserve"> maternity, race (including colour, nationality, and ethnic or national origin), relig</w:t>
      </w:r>
      <w:r w:rsidR="00077C9F" w:rsidRPr="007D0B5E">
        <w:rPr>
          <w:rFonts w:ascii="Arial" w:hAnsi="Arial" w:cs="Arial"/>
        </w:rPr>
        <w:t xml:space="preserve">ion or belief, sex </w:t>
      </w:r>
      <w:r w:rsidR="00077C9F" w:rsidRPr="007D0B5E">
        <w:rPr>
          <w:rFonts w:ascii="Arial" w:hAnsi="Arial" w:cs="Arial"/>
        </w:rPr>
        <w:lastRenderedPageBreak/>
        <w:t xml:space="preserve">(gender), </w:t>
      </w:r>
      <w:r w:rsidR="00A64180" w:rsidRPr="007D0B5E">
        <w:rPr>
          <w:rFonts w:ascii="Arial" w:hAnsi="Arial" w:cs="Arial"/>
        </w:rPr>
        <w:t>sexual orientation</w:t>
      </w:r>
      <w:r w:rsidRPr="007D0B5E">
        <w:rPr>
          <w:rFonts w:ascii="Arial" w:hAnsi="Arial" w:cs="Arial"/>
        </w:rPr>
        <w:t xml:space="preserve"> or any other </w:t>
      </w:r>
      <w:r w:rsidR="000A63E1" w:rsidRPr="007D0B5E">
        <w:rPr>
          <w:rFonts w:ascii="Arial" w:hAnsi="Arial" w:cs="Arial"/>
        </w:rPr>
        <w:t xml:space="preserve">inappropriate </w:t>
      </w:r>
      <w:r w:rsidRPr="007D0B5E">
        <w:rPr>
          <w:rFonts w:ascii="Arial" w:hAnsi="Arial" w:cs="Arial"/>
        </w:rPr>
        <w:t>factor</w:t>
      </w:r>
      <w:r w:rsidR="00952B34" w:rsidRPr="007D0B5E">
        <w:rPr>
          <w:rFonts w:ascii="Arial" w:hAnsi="Arial" w:cs="Arial"/>
        </w:rPr>
        <w:t xml:space="preserve"> (See Annex One below for definitions</w:t>
      </w:r>
      <w:r w:rsidR="00B262B0" w:rsidRPr="007D0B5E">
        <w:rPr>
          <w:rFonts w:ascii="Arial" w:hAnsi="Arial" w:cs="Arial"/>
        </w:rPr>
        <w:t xml:space="preserve"> of the different types of discrimination</w:t>
      </w:r>
      <w:r w:rsidR="00952B34" w:rsidRPr="007D0B5E">
        <w:rPr>
          <w:rFonts w:ascii="Arial" w:hAnsi="Arial" w:cs="Arial"/>
        </w:rPr>
        <w:t>)</w:t>
      </w:r>
      <w:r w:rsidR="00035521" w:rsidRPr="007D0B5E">
        <w:rPr>
          <w:rFonts w:ascii="Arial" w:hAnsi="Arial" w:cs="Arial"/>
        </w:rPr>
        <w:t>.</w:t>
      </w:r>
      <w:r w:rsidR="00077C9F" w:rsidRPr="007D0B5E">
        <w:rPr>
          <w:rFonts w:ascii="Arial" w:hAnsi="Arial" w:cs="Arial"/>
        </w:rPr>
        <w:t xml:space="preserve"> </w:t>
      </w:r>
    </w:p>
    <w:p w14:paraId="71EF4612" w14:textId="77777777" w:rsidR="00FE5BED" w:rsidRPr="00D45C6F" w:rsidRDefault="00FE5BED" w:rsidP="00D45C6F">
      <w:pPr>
        <w:pStyle w:val="ListParagraph"/>
        <w:spacing w:line="360" w:lineRule="auto"/>
        <w:rPr>
          <w:rFonts w:ascii="Arial" w:hAnsi="Arial" w:cs="Arial"/>
        </w:rPr>
      </w:pPr>
    </w:p>
    <w:p w14:paraId="3A675FB3" w14:textId="0800F8A3" w:rsidR="00FE5BED" w:rsidRPr="00D45C6F" w:rsidRDefault="00F37DF0" w:rsidP="00D45C6F">
      <w:pPr>
        <w:pStyle w:val="ListParagraph"/>
        <w:numPr>
          <w:ilvl w:val="0"/>
          <w:numId w:val="3"/>
        </w:numPr>
        <w:spacing w:after="0" w:line="360" w:lineRule="auto"/>
        <w:ind w:left="709" w:hanging="283"/>
        <w:jc w:val="both"/>
        <w:rPr>
          <w:rFonts w:ascii="Arial" w:hAnsi="Arial" w:cs="Arial"/>
        </w:rPr>
      </w:pPr>
      <w:r w:rsidRPr="00D45C6F">
        <w:rPr>
          <w:rFonts w:ascii="Arial" w:hAnsi="Arial" w:cs="Arial"/>
        </w:rPr>
        <w:t>Help</w:t>
      </w:r>
      <w:r w:rsidR="00A64180" w:rsidRPr="00D45C6F">
        <w:rPr>
          <w:rFonts w:ascii="Arial" w:hAnsi="Arial" w:cs="Arial"/>
        </w:rPr>
        <w:t xml:space="preserve"> avoid all forms of </w:t>
      </w:r>
      <w:r w:rsidR="00C62430" w:rsidRPr="00D45C6F">
        <w:rPr>
          <w:rFonts w:ascii="Arial" w:hAnsi="Arial" w:cs="Arial"/>
        </w:rPr>
        <w:t>inappropriate</w:t>
      </w:r>
      <w:r w:rsidR="00A915CA" w:rsidRPr="00D45C6F">
        <w:rPr>
          <w:rFonts w:ascii="Arial" w:hAnsi="Arial" w:cs="Arial"/>
        </w:rPr>
        <w:t xml:space="preserve"> </w:t>
      </w:r>
      <w:r w:rsidR="00A64180" w:rsidRPr="00D45C6F">
        <w:rPr>
          <w:rFonts w:ascii="Arial" w:hAnsi="Arial" w:cs="Arial"/>
        </w:rPr>
        <w:t>discrimination</w:t>
      </w:r>
      <w:r w:rsidRPr="00D45C6F">
        <w:rPr>
          <w:rFonts w:ascii="Arial" w:hAnsi="Arial" w:cs="Arial"/>
        </w:rPr>
        <w:t xml:space="preserve"> whether in relation to</w:t>
      </w:r>
      <w:r w:rsidR="00A915CA" w:rsidRPr="00D45C6F">
        <w:rPr>
          <w:rFonts w:ascii="Arial" w:hAnsi="Arial" w:cs="Arial"/>
        </w:rPr>
        <w:t xml:space="preserve"> </w:t>
      </w:r>
      <w:r w:rsidR="00A64180" w:rsidRPr="00D45C6F">
        <w:rPr>
          <w:rFonts w:ascii="Arial" w:hAnsi="Arial" w:cs="Arial"/>
        </w:rPr>
        <w:t xml:space="preserve">pay and benefits, </w:t>
      </w:r>
      <w:proofErr w:type="gramStart"/>
      <w:r w:rsidR="00A64180" w:rsidRPr="00D45C6F">
        <w:rPr>
          <w:rFonts w:ascii="Arial" w:hAnsi="Arial" w:cs="Arial"/>
        </w:rPr>
        <w:t>terms</w:t>
      </w:r>
      <w:proofErr w:type="gramEnd"/>
      <w:r w:rsidR="00A64180" w:rsidRPr="00D45C6F">
        <w:rPr>
          <w:rFonts w:ascii="Arial" w:hAnsi="Arial" w:cs="Arial"/>
        </w:rPr>
        <w:t xml:space="preserve"> and conditions of employment, dealing with grievances and discipline, dismissal, redundancy, leave for parents, requests for flexible working, </w:t>
      </w:r>
      <w:r w:rsidR="00F603EA" w:rsidRPr="00D45C6F">
        <w:rPr>
          <w:rFonts w:ascii="Arial" w:hAnsi="Arial" w:cs="Arial"/>
        </w:rPr>
        <w:t xml:space="preserve">recruitment </w:t>
      </w:r>
      <w:r w:rsidR="00EB574F" w:rsidRPr="00D45C6F">
        <w:rPr>
          <w:rFonts w:ascii="Arial" w:hAnsi="Arial" w:cs="Arial"/>
        </w:rPr>
        <w:t>and selection</w:t>
      </w:r>
      <w:r w:rsidR="00A64180" w:rsidRPr="00D45C6F">
        <w:rPr>
          <w:rFonts w:ascii="Arial" w:hAnsi="Arial" w:cs="Arial"/>
        </w:rPr>
        <w:t xml:space="preserve"> for employment, promotion, training or other developmental opportunities</w:t>
      </w:r>
      <w:r w:rsidR="006633A7" w:rsidRPr="00D45C6F">
        <w:rPr>
          <w:rFonts w:ascii="Arial" w:hAnsi="Arial" w:cs="Arial"/>
        </w:rPr>
        <w:t>.</w:t>
      </w:r>
    </w:p>
    <w:p w14:paraId="035E230B" w14:textId="77777777" w:rsidR="00FE5BED" w:rsidRPr="00D45C6F" w:rsidRDefault="00FE5BED" w:rsidP="00D45C6F">
      <w:pPr>
        <w:pStyle w:val="ListParagraph"/>
        <w:spacing w:line="360" w:lineRule="auto"/>
        <w:rPr>
          <w:rFonts w:ascii="Arial" w:hAnsi="Arial" w:cs="Arial"/>
        </w:rPr>
      </w:pPr>
    </w:p>
    <w:p w14:paraId="19D4F8B1" w14:textId="08A4C652" w:rsidR="00D732AB" w:rsidRPr="00D45C6F" w:rsidRDefault="00D732AB" w:rsidP="00D45C6F">
      <w:pPr>
        <w:pStyle w:val="ListParagraph"/>
        <w:numPr>
          <w:ilvl w:val="0"/>
          <w:numId w:val="3"/>
        </w:numPr>
        <w:spacing w:after="0" w:line="360" w:lineRule="auto"/>
        <w:ind w:left="709" w:hanging="283"/>
        <w:jc w:val="both"/>
        <w:rPr>
          <w:rFonts w:ascii="Arial" w:hAnsi="Arial" w:cs="Arial"/>
        </w:rPr>
      </w:pPr>
      <w:r w:rsidRPr="00D45C6F">
        <w:rPr>
          <w:rFonts w:ascii="Arial" w:hAnsi="Arial" w:cs="Arial"/>
        </w:rPr>
        <w:t xml:space="preserve">Encourage employees to tell </w:t>
      </w:r>
      <w:r w:rsidR="00D45C6F">
        <w:rPr>
          <w:rFonts w:ascii="Arial" w:hAnsi="Arial" w:cs="Arial"/>
        </w:rPr>
        <w:t xml:space="preserve">the Trust </w:t>
      </w:r>
      <w:proofErr w:type="gramStart"/>
      <w:r w:rsidR="00D45C6F">
        <w:rPr>
          <w:rFonts w:ascii="Arial" w:hAnsi="Arial" w:cs="Arial"/>
        </w:rPr>
        <w:t xml:space="preserve">if </w:t>
      </w:r>
      <w:r w:rsidRPr="00D45C6F">
        <w:rPr>
          <w:rFonts w:ascii="Arial" w:hAnsi="Arial" w:cs="Arial"/>
        </w:rPr>
        <w:t xml:space="preserve"> they</w:t>
      </w:r>
      <w:proofErr w:type="gramEnd"/>
      <w:r w:rsidRPr="00D45C6F">
        <w:rPr>
          <w:rFonts w:ascii="Arial" w:hAnsi="Arial" w:cs="Arial"/>
        </w:rPr>
        <w:t xml:space="preserve"> are disabled or become disabled so that appropriate reasonable adjustments and support can be considere</w:t>
      </w:r>
      <w:r w:rsidR="00A915CA" w:rsidRPr="00D45C6F">
        <w:rPr>
          <w:rFonts w:ascii="Arial" w:hAnsi="Arial" w:cs="Arial"/>
        </w:rPr>
        <w:t xml:space="preserve">d, in line with our internal guidance on reasonable adjustment. </w:t>
      </w:r>
    </w:p>
    <w:p w14:paraId="200E6ADF" w14:textId="77777777" w:rsidR="00D45C6F" w:rsidRDefault="00D45C6F" w:rsidP="00D45C6F">
      <w:pPr>
        <w:spacing w:after="0" w:line="240" w:lineRule="auto"/>
        <w:jc w:val="both"/>
        <w:rPr>
          <w:rFonts w:cs="Arial"/>
          <w:sz w:val="24"/>
          <w:szCs w:val="24"/>
        </w:rPr>
      </w:pPr>
    </w:p>
    <w:p w14:paraId="59624C1B" w14:textId="7FB4E223" w:rsidR="00F603EA" w:rsidRPr="00D45C6F" w:rsidRDefault="00F603EA" w:rsidP="00D45C6F">
      <w:pPr>
        <w:spacing w:after="0" w:line="240" w:lineRule="auto"/>
        <w:jc w:val="both"/>
        <w:rPr>
          <w:rFonts w:ascii="Arial" w:hAnsi="Arial" w:cs="Arial"/>
          <w:b/>
          <w:sz w:val="24"/>
          <w:szCs w:val="24"/>
        </w:rPr>
      </w:pPr>
      <w:r w:rsidRPr="00D45C6F">
        <w:rPr>
          <w:rFonts w:ascii="Arial" w:hAnsi="Arial" w:cs="Arial"/>
          <w:b/>
          <w:sz w:val="24"/>
          <w:szCs w:val="24"/>
        </w:rPr>
        <w:t>Commitments</w:t>
      </w:r>
      <w:r w:rsidR="004127EE">
        <w:rPr>
          <w:rFonts w:ascii="Arial" w:hAnsi="Arial" w:cs="Arial"/>
          <w:b/>
          <w:sz w:val="24"/>
          <w:szCs w:val="24"/>
        </w:rPr>
        <w:t>:</w:t>
      </w:r>
    </w:p>
    <w:p w14:paraId="48858786" w14:textId="77777777" w:rsidR="00FE5BED" w:rsidRPr="00FE5BED" w:rsidRDefault="00FE5BED" w:rsidP="00FE5BED">
      <w:pPr>
        <w:pStyle w:val="ListParagraph"/>
        <w:spacing w:after="0" w:line="240" w:lineRule="auto"/>
        <w:jc w:val="both"/>
        <w:rPr>
          <w:color w:val="003F69"/>
          <w:sz w:val="24"/>
          <w:szCs w:val="24"/>
        </w:rPr>
      </w:pPr>
    </w:p>
    <w:p w14:paraId="68B59646" w14:textId="771F75E0" w:rsidR="00A64180" w:rsidRPr="00D45C6F" w:rsidRDefault="00D45C6F" w:rsidP="00D45C6F">
      <w:pPr>
        <w:spacing w:after="0" w:line="360" w:lineRule="auto"/>
        <w:jc w:val="both"/>
        <w:rPr>
          <w:rFonts w:ascii="Arial" w:hAnsi="Arial" w:cs="Arial"/>
        </w:rPr>
      </w:pPr>
      <w:r>
        <w:rPr>
          <w:rFonts w:ascii="Arial" w:hAnsi="Arial" w:cs="Arial"/>
        </w:rPr>
        <w:t xml:space="preserve">The Trust </w:t>
      </w:r>
      <w:r w:rsidR="00A64180" w:rsidRPr="00D45C6F">
        <w:rPr>
          <w:rFonts w:ascii="Arial" w:hAnsi="Arial" w:cs="Arial"/>
        </w:rPr>
        <w:t>commit</w:t>
      </w:r>
      <w:r w:rsidR="0097782B" w:rsidRPr="00D45C6F">
        <w:rPr>
          <w:rFonts w:ascii="Arial" w:hAnsi="Arial" w:cs="Arial"/>
        </w:rPr>
        <w:t>s</w:t>
      </w:r>
      <w:r w:rsidR="00A64180" w:rsidRPr="00D45C6F">
        <w:rPr>
          <w:rFonts w:ascii="Arial" w:hAnsi="Arial" w:cs="Arial"/>
        </w:rPr>
        <w:t xml:space="preserve"> to: </w:t>
      </w:r>
    </w:p>
    <w:p w14:paraId="1952E754" w14:textId="77777777" w:rsidR="00A64180" w:rsidRPr="00D45C6F" w:rsidRDefault="00A64180" w:rsidP="00D45C6F">
      <w:pPr>
        <w:spacing w:after="0" w:line="360" w:lineRule="auto"/>
        <w:jc w:val="both"/>
        <w:rPr>
          <w:rFonts w:ascii="Arial" w:hAnsi="Arial" w:cs="Arial"/>
        </w:rPr>
      </w:pPr>
    </w:p>
    <w:p w14:paraId="1C814A93" w14:textId="1120B9F2" w:rsidR="00A64180" w:rsidRPr="00D45C6F" w:rsidRDefault="00F37DF0" w:rsidP="00D45C6F">
      <w:pPr>
        <w:pStyle w:val="ListParagraph"/>
        <w:numPr>
          <w:ilvl w:val="0"/>
          <w:numId w:val="13"/>
        </w:numPr>
        <w:spacing w:after="0" w:line="360" w:lineRule="auto"/>
        <w:jc w:val="both"/>
        <w:rPr>
          <w:rFonts w:ascii="Arial" w:hAnsi="Arial" w:cs="Arial"/>
        </w:rPr>
      </w:pPr>
      <w:r w:rsidRPr="00D45C6F">
        <w:rPr>
          <w:rFonts w:ascii="Arial" w:hAnsi="Arial" w:cs="Arial"/>
        </w:rPr>
        <w:t>Lawfully e</w:t>
      </w:r>
      <w:r w:rsidR="00A64180" w:rsidRPr="00D45C6F">
        <w:rPr>
          <w:rFonts w:ascii="Arial" w:hAnsi="Arial" w:cs="Arial"/>
        </w:rPr>
        <w:t>ncourage equality and diversity in the workplace</w:t>
      </w:r>
      <w:r w:rsidR="00C62430" w:rsidRPr="00D45C6F">
        <w:rPr>
          <w:rFonts w:ascii="Arial" w:hAnsi="Arial" w:cs="Arial"/>
        </w:rPr>
        <w:t>, including</w:t>
      </w:r>
      <w:r w:rsidR="00064F43" w:rsidRPr="00D45C6F">
        <w:rPr>
          <w:rFonts w:ascii="Arial" w:hAnsi="Arial" w:cs="Arial"/>
        </w:rPr>
        <w:t>, where suitable,</w:t>
      </w:r>
      <w:r w:rsidR="00C62430" w:rsidRPr="00D45C6F">
        <w:rPr>
          <w:rFonts w:ascii="Arial" w:hAnsi="Arial" w:cs="Arial"/>
        </w:rPr>
        <w:t xml:space="preserve"> </w:t>
      </w:r>
      <w:r w:rsidR="00064F43" w:rsidRPr="00D45C6F">
        <w:rPr>
          <w:rFonts w:ascii="Arial" w:hAnsi="Arial" w:cs="Arial"/>
        </w:rPr>
        <w:t xml:space="preserve">the use of </w:t>
      </w:r>
      <w:r w:rsidRPr="00D45C6F">
        <w:rPr>
          <w:rFonts w:ascii="Arial" w:hAnsi="Arial" w:cs="Arial"/>
        </w:rPr>
        <w:t>positive action</w:t>
      </w:r>
      <w:r w:rsidR="006633A7" w:rsidRPr="00D45C6F">
        <w:rPr>
          <w:rFonts w:ascii="Arial" w:hAnsi="Arial" w:cs="Arial"/>
        </w:rPr>
        <w:t xml:space="preserve">, both as good practice and to ensure </w:t>
      </w:r>
      <w:r w:rsidRPr="00D45C6F">
        <w:rPr>
          <w:rFonts w:ascii="Arial" w:hAnsi="Arial" w:cs="Arial"/>
        </w:rPr>
        <w:t xml:space="preserve">that </w:t>
      </w:r>
      <w:r w:rsidR="006633A7" w:rsidRPr="00D45C6F">
        <w:rPr>
          <w:rFonts w:ascii="Arial" w:hAnsi="Arial" w:cs="Arial"/>
        </w:rPr>
        <w:t xml:space="preserve">the </w:t>
      </w:r>
      <w:r w:rsidR="0036780D" w:rsidRPr="00D45C6F">
        <w:rPr>
          <w:rFonts w:ascii="Arial" w:hAnsi="Arial" w:cs="Arial"/>
        </w:rPr>
        <w:t>organisation</w:t>
      </w:r>
      <w:r w:rsidR="006633A7" w:rsidRPr="00D45C6F">
        <w:rPr>
          <w:rFonts w:ascii="Arial" w:hAnsi="Arial" w:cs="Arial"/>
        </w:rPr>
        <w:t xml:space="preserve"> thrives</w:t>
      </w:r>
      <w:r w:rsidR="002E1FFB" w:rsidRPr="00D45C6F">
        <w:rPr>
          <w:rFonts w:ascii="Arial" w:hAnsi="Arial" w:cs="Arial"/>
        </w:rPr>
        <w:t>.</w:t>
      </w:r>
    </w:p>
    <w:p w14:paraId="2716A0B4" w14:textId="77777777" w:rsidR="000F10BA" w:rsidRPr="00D45C6F" w:rsidRDefault="000F10BA" w:rsidP="00D45C6F">
      <w:pPr>
        <w:pStyle w:val="ListParagraph"/>
        <w:spacing w:after="0" w:line="360" w:lineRule="auto"/>
        <w:jc w:val="both"/>
        <w:rPr>
          <w:rFonts w:ascii="Arial" w:hAnsi="Arial" w:cs="Arial"/>
        </w:rPr>
      </w:pPr>
    </w:p>
    <w:p w14:paraId="56EF0712" w14:textId="759AD8F3" w:rsidR="00561E92" w:rsidRPr="00D45C6F" w:rsidRDefault="00A64180" w:rsidP="00D45C6F">
      <w:pPr>
        <w:pStyle w:val="ListParagraph"/>
        <w:numPr>
          <w:ilvl w:val="0"/>
          <w:numId w:val="13"/>
        </w:numPr>
        <w:spacing w:after="0" w:line="360" w:lineRule="auto"/>
        <w:jc w:val="both"/>
        <w:rPr>
          <w:rFonts w:ascii="Arial" w:hAnsi="Arial" w:cs="Arial"/>
        </w:rPr>
      </w:pPr>
      <w:r w:rsidRPr="00D45C6F">
        <w:rPr>
          <w:rFonts w:ascii="Arial" w:hAnsi="Arial" w:cs="Arial"/>
        </w:rPr>
        <w:t xml:space="preserve">Create a </w:t>
      </w:r>
      <w:r w:rsidR="003A264A" w:rsidRPr="00D45C6F">
        <w:rPr>
          <w:rFonts w:ascii="Arial" w:hAnsi="Arial" w:cs="Arial"/>
        </w:rPr>
        <w:t xml:space="preserve">zero-tolerance </w:t>
      </w:r>
      <w:r w:rsidRPr="00D45C6F">
        <w:rPr>
          <w:rFonts w:ascii="Arial" w:hAnsi="Arial" w:cs="Arial"/>
        </w:rPr>
        <w:t xml:space="preserve">working environment free of bullying, harassment, </w:t>
      </w:r>
      <w:proofErr w:type="gramStart"/>
      <w:r w:rsidRPr="00D45C6F">
        <w:rPr>
          <w:rFonts w:ascii="Arial" w:hAnsi="Arial" w:cs="Arial"/>
        </w:rPr>
        <w:t>victimisation</w:t>
      </w:r>
      <w:proofErr w:type="gramEnd"/>
      <w:r w:rsidRPr="00D45C6F">
        <w:rPr>
          <w:rFonts w:ascii="Arial" w:hAnsi="Arial" w:cs="Arial"/>
        </w:rPr>
        <w:t xml:space="preserve"> and </w:t>
      </w:r>
      <w:r w:rsidR="00064F43" w:rsidRPr="00D45C6F">
        <w:rPr>
          <w:rFonts w:ascii="Arial" w:hAnsi="Arial" w:cs="Arial"/>
        </w:rPr>
        <w:t xml:space="preserve">inappropriate </w:t>
      </w:r>
      <w:r w:rsidRPr="00D45C6F">
        <w:rPr>
          <w:rFonts w:ascii="Arial" w:hAnsi="Arial" w:cs="Arial"/>
        </w:rPr>
        <w:t>discrimination promoting</w:t>
      </w:r>
      <w:r w:rsidR="003A264A" w:rsidRPr="00D45C6F">
        <w:rPr>
          <w:rFonts w:ascii="Arial" w:hAnsi="Arial" w:cs="Arial"/>
        </w:rPr>
        <w:t xml:space="preserve"> </w:t>
      </w:r>
      <w:r w:rsidRPr="00D45C6F">
        <w:rPr>
          <w:rFonts w:ascii="Arial" w:hAnsi="Arial" w:cs="Arial"/>
        </w:rPr>
        <w:t xml:space="preserve">dignity and respect for </w:t>
      </w:r>
      <w:r w:rsidR="00737A91" w:rsidRPr="00D45C6F">
        <w:rPr>
          <w:rFonts w:ascii="Arial" w:hAnsi="Arial" w:cs="Arial"/>
        </w:rPr>
        <w:t>all, where</w:t>
      </w:r>
      <w:r w:rsidR="000F10BA" w:rsidRPr="00D45C6F">
        <w:rPr>
          <w:rFonts w:ascii="Arial" w:hAnsi="Arial" w:cs="Arial"/>
        </w:rPr>
        <w:t xml:space="preserve"> individual differences and the contributions of all staff are recognised and valued. </w:t>
      </w:r>
      <w:r w:rsidR="00F603EA" w:rsidRPr="00D45C6F">
        <w:rPr>
          <w:rFonts w:ascii="Arial" w:hAnsi="Arial" w:cs="Arial"/>
        </w:rPr>
        <w:t xml:space="preserve">Achieving </w:t>
      </w:r>
      <w:r w:rsidR="000F10BA" w:rsidRPr="00D45C6F">
        <w:rPr>
          <w:rFonts w:ascii="Arial" w:hAnsi="Arial" w:cs="Arial"/>
        </w:rPr>
        <w:t>this is an important aspect of ensuring equal opportunities in employment</w:t>
      </w:r>
      <w:r w:rsidR="00F603EA" w:rsidRPr="00D45C6F">
        <w:rPr>
          <w:rFonts w:ascii="Arial" w:hAnsi="Arial" w:cs="Arial"/>
        </w:rPr>
        <w:t xml:space="preserve">. </w:t>
      </w:r>
    </w:p>
    <w:p w14:paraId="3881643B" w14:textId="77777777" w:rsidR="00561E92" w:rsidRPr="00D45C6F" w:rsidRDefault="00561E92" w:rsidP="00D45C6F">
      <w:pPr>
        <w:pStyle w:val="ListParagraph"/>
        <w:spacing w:after="0" w:line="360" w:lineRule="auto"/>
        <w:jc w:val="both"/>
        <w:rPr>
          <w:rFonts w:ascii="Arial" w:hAnsi="Arial" w:cs="Arial"/>
        </w:rPr>
      </w:pPr>
    </w:p>
    <w:p w14:paraId="45D50E56" w14:textId="089D433A" w:rsidR="00F61BF9" w:rsidRPr="00D45C6F" w:rsidRDefault="00A915CA" w:rsidP="00D45C6F">
      <w:pPr>
        <w:pStyle w:val="ListParagraph"/>
        <w:numPr>
          <w:ilvl w:val="0"/>
          <w:numId w:val="13"/>
        </w:numPr>
        <w:spacing w:after="0" w:line="360" w:lineRule="auto"/>
        <w:jc w:val="both"/>
        <w:rPr>
          <w:rFonts w:ascii="Arial" w:hAnsi="Arial" w:cs="Arial"/>
        </w:rPr>
      </w:pPr>
      <w:r w:rsidRPr="00D45C6F">
        <w:rPr>
          <w:rFonts w:ascii="Arial" w:hAnsi="Arial" w:cs="Arial"/>
        </w:rPr>
        <w:t>Inform</w:t>
      </w:r>
      <w:r w:rsidR="00F61BF9" w:rsidRPr="00D45C6F">
        <w:rPr>
          <w:rFonts w:ascii="Arial" w:hAnsi="Arial" w:cs="Arial"/>
        </w:rPr>
        <w:t xml:space="preserve"> managers and all other employees about their rights and responsibilities under </w:t>
      </w:r>
      <w:r w:rsidR="003A264A" w:rsidRPr="00D45C6F">
        <w:rPr>
          <w:rFonts w:ascii="Arial" w:hAnsi="Arial" w:cs="Arial"/>
        </w:rPr>
        <w:t>this policy</w:t>
      </w:r>
      <w:r w:rsidR="00561E92" w:rsidRPr="00D45C6F">
        <w:rPr>
          <w:rFonts w:ascii="Arial" w:hAnsi="Arial" w:cs="Arial"/>
        </w:rPr>
        <w:t>.</w:t>
      </w:r>
    </w:p>
    <w:p w14:paraId="1993D136" w14:textId="77777777" w:rsidR="002E1FFB" w:rsidRPr="00D45C6F" w:rsidRDefault="002E1FFB" w:rsidP="00D45C6F">
      <w:pPr>
        <w:spacing w:after="0" w:line="360" w:lineRule="auto"/>
        <w:jc w:val="both"/>
        <w:rPr>
          <w:rFonts w:ascii="Arial" w:hAnsi="Arial" w:cs="Arial"/>
        </w:rPr>
      </w:pPr>
    </w:p>
    <w:p w14:paraId="56CDC188" w14:textId="2379F4CD" w:rsidR="002E1FFB" w:rsidRPr="00D45C6F" w:rsidRDefault="00C72E93" w:rsidP="00D45C6F">
      <w:pPr>
        <w:pStyle w:val="ListParagraph"/>
        <w:numPr>
          <w:ilvl w:val="0"/>
          <w:numId w:val="13"/>
        </w:numPr>
        <w:spacing w:after="0" w:line="360" w:lineRule="auto"/>
        <w:jc w:val="both"/>
        <w:rPr>
          <w:rFonts w:ascii="Arial" w:hAnsi="Arial" w:cs="Arial"/>
        </w:rPr>
      </w:pPr>
      <w:r w:rsidRPr="00D45C6F">
        <w:rPr>
          <w:rFonts w:ascii="Arial" w:hAnsi="Arial" w:cs="Arial"/>
        </w:rPr>
        <w:t>Help a</w:t>
      </w:r>
      <w:r w:rsidR="002E1FFB" w:rsidRPr="00D45C6F">
        <w:rPr>
          <w:rFonts w:ascii="Arial" w:hAnsi="Arial" w:cs="Arial"/>
        </w:rPr>
        <w:t xml:space="preserve">ll </w:t>
      </w:r>
      <w:r w:rsidR="002B3D07" w:rsidRPr="00D45C6F">
        <w:rPr>
          <w:rFonts w:ascii="Arial" w:hAnsi="Arial" w:cs="Arial"/>
        </w:rPr>
        <w:t>staff understand</w:t>
      </w:r>
      <w:r w:rsidR="002E1FFB" w:rsidRPr="00D45C6F">
        <w:rPr>
          <w:rFonts w:ascii="Arial" w:hAnsi="Arial" w:cs="Arial"/>
        </w:rPr>
        <w:t xml:space="preserve"> they, as well as</w:t>
      </w:r>
      <w:r w:rsidR="00D45C6F">
        <w:rPr>
          <w:rFonts w:ascii="Arial" w:hAnsi="Arial" w:cs="Arial"/>
        </w:rPr>
        <w:t xml:space="preserve"> the </w:t>
      </w:r>
      <w:proofErr w:type="gramStart"/>
      <w:r w:rsidR="00D45C6F">
        <w:rPr>
          <w:rFonts w:ascii="Arial" w:hAnsi="Arial" w:cs="Arial"/>
        </w:rPr>
        <w:t xml:space="preserve">Trust </w:t>
      </w:r>
      <w:r w:rsidR="002E1FFB" w:rsidRPr="00D45C6F">
        <w:rPr>
          <w:rFonts w:ascii="Arial" w:hAnsi="Arial" w:cs="Arial"/>
        </w:rPr>
        <w:t>,</w:t>
      </w:r>
      <w:proofErr w:type="gramEnd"/>
      <w:r w:rsidR="002E1FFB" w:rsidRPr="00D45C6F">
        <w:rPr>
          <w:rFonts w:ascii="Arial" w:hAnsi="Arial" w:cs="Arial"/>
        </w:rPr>
        <w:t xml:space="preserve"> can be held liable for acts of harassment, victimisation and</w:t>
      </w:r>
      <w:r w:rsidRPr="00D45C6F">
        <w:rPr>
          <w:rFonts w:ascii="Arial" w:hAnsi="Arial" w:cs="Arial"/>
        </w:rPr>
        <w:t>/or</w:t>
      </w:r>
      <w:r w:rsidR="002E1FFB" w:rsidRPr="00D45C6F">
        <w:rPr>
          <w:rFonts w:ascii="Arial" w:hAnsi="Arial" w:cs="Arial"/>
        </w:rPr>
        <w:t xml:space="preserve"> unlawful discrimination, </w:t>
      </w:r>
      <w:r w:rsidRPr="00D45C6F">
        <w:rPr>
          <w:rFonts w:ascii="Arial" w:hAnsi="Arial" w:cs="Arial"/>
        </w:rPr>
        <w:t xml:space="preserve">carried out </w:t>
      </w:r>
      <w:r w:rsidR="002E1FFB" w:rsidRPr="00D45C6F">
        <w:rPr>
          <w:rFonts w:ascii="Arial" w:hAnsi="Arial" w:cs="Arial"/>
        </w:rPr>
        <w:t xml:space="preserve">in </w:t>
      </w:r>
      <w:r w:rsidR="0036780D" w:rsidRPr="00D45C6F">
        <w:rPr>
          <w:rFonts w:ascii="Arial" w:hAnsi="Arial" w:cs="Arial"/>
        </w:rPr>
        <w:t>connection with</w:t>
      </w:r>
      <w:r w:rsidR="00A915CA" w:rsidRPr="00D45C6F">
        <w:rPr>
          <w:rFonts w:ascii="Arial" w:hAnsi="Arial" w:cs="Arial"/>
        </w:rPr>
        <w:t xml:space="preserve"> </w:t>
      </w:r>
      <w:r w:rsidR="002E1FFB" w:rsidRPr="00D45C6F">
        <w:rPr>
          <w:rFonts w:ascii="Arial" w:hAnsi="Arial" w:cs="Arial"/>
        </w:rPr>
        <w:t xml:space="preserve">their employment, </w:t>
      </w:r>
      <w:r w:rsidRPr="00D45C6F">
        <w:rPr>
          <w:rFonts w:ascii="Arial" w:hAnsi="Arial" w:cs="Arial"/>
        </w:rPr>
        <w:t xml:space="preserve">whether </w:t>
      </w:r>
      <w:r w:rsidR="002E1FFB" w:rsidRPr="00D45C6F">
        <w:rPr>
          <w:rFonts w:ascii="Arial" w:hAnsi="Arial" w:cs="Arial"/>
        </w:rPr>
        <w:t xml:space="preserve">against fellow employees, customers, suppliers </w:t>
      </w:r>
      <w:r w:rsidRPr="00D45C6F">
        <w:rPr>
          <w:rFonts w:ascii="Arial" w:hAnsi="Arial" w:cs="Arial"/>
        </w:rPr>
        <w:t>or</w:t>
      </w:r>
      <w:r w:rsidR="002E1FFB" w:rsidRPr="00D45C6F">
        <w:rPr>
          <w:rFonts w:ascii="Arial" w:hAnsi="Arial" w:cs="Arial"/>
        </w:rPr>
        <w:t xml:space="preserve"> the public.</w:t>
      </w:r>
    </w:p>
    <w:p w14:paraId="2E867219" w14:textId="77777777" w:rsidR="00F603EA" w:rsidRPr="00D45C6F" w:rsidRDefault="00F603EA" w:rsidP="00D45C6F">
      <w:pPr>
        <w:pStyle w:val="ListParagraph"/>
        <w:spacing w:after="0" w:line="360" w:lineRule="auto"/>
        <w:jc w:val="both"/>
        <w:rPr>
          <w:rFonts w:ascii="Arial" w:hAnsi="Arial" w:cs="Arial"/>
        </w:rPr>
      </w:pPr>
    </w:p>
    <w:p w14:paraId="76D3EDF0" w14:textId="1BDCA595" w:rsidR="00EB574F" w:rsidRPr="00D45C6F" w:rsidRDefault="002E1FFB" w:rsidP="00D45C6F">
      <w:pPr>
        <w:pStyle w:val="ListParagraph"/>
        <w:numPr>
          <w:ilvl w:val="0"/>
          <w:numId w:val="13"/>
        </w:numPr>
        <w:spacing w:after="0" w:line="360" w:lineRule="auto"/>
        <w:jc w:val="both"/>
        <w:rPr>
          <w:rFonts w:ascii="Arial" w:hAnsi="Arial" w:cs="Arial"/>
        </w:rPr>
      </w:pPr>
      <w:r w:rsidRPr="00D45C6F">
        <w:rPr>
          <w:rFonts w:ascii="Arial" w:hAnsi="Arial" w:cs="Arial"/>
        </w:rPr>
        <w:t>T</w:t>
      </w:r>
      <w:r w:rsidR="00F61BF9" w:rsidRPr="00D45C6F">
        <w:rPr>
          <w:rFonts w:ascii="Arial" w:hAnsi="Arial" w:cs="Arial"/>
        </w:rPr>
        <w:t>ake seriously complaints of bullying, harassment, victimisation and</w:t>
      </w:r>
      <w:r w:rsidR="0036780D" w:rsidRPr="00D45C6F">
        <w:rPr>
          <w:rFonts w:ascii="Arial" w:hAnsi="Arial" w:cs="Arial"/>
        </w:rPr>
        <w:t xml:space="preserve"> inappropriate</w:t>
      </w:r>
      <w:r w:rsidR="00F61BF9" w:rsidRPr="00D45C6F">
        <w:rPr>
          <w:rFonts w:ascii="Arial" w:hAnsi="Arial" w:cs="Arial"/>
        </w:rPr>
        <w:t xml:space="preserve"> discrimination </w:t>
      </w:r>
      <w:r w:rsidR="00511F13" w:rsidRPr="00D45C6F">
        <w:rPr>
          <w:rFonts w:ascii="Arial" w:hAnsi="Arial" w:cs="Arial"/>
        </w:rPr>
        <w:t>and deal with upheld complaints</w:t>
      </w:r>
      <w:r w:rsidR="00D732AB" w:rsidRPr="00D45C6F">
        <w:rPr>
          <w:rFonts w:ascii="Arial" w:hAnsi="Arial" w:cs="Arial"/>
        </w:rPr>
        <w:t xml:space="preserve"> and vexatious or malicious </w:t>
      </w:r>
      <w:r w:rsidR="0036780D" w:rsidRPr="00D45C6F">
        <w:rPr>
          <w:rFonts w:ascii="Arial" w:hAnsi="Arial" w:cs="Arial"/>
        </w:rPr>
        <w:t>complaints</w:t>
      </w:r>
      <w:r w:rsidR="00C9670B" w:rsidRPr="00D45C6F">
        <w:rPr>
          <w:rFonts w:ascii="Arial" w:hAnsi="Arial" w:cs="Arial"/>
        </w:rPr>
        <w:t xml:space="preserve"> as appropriate.</w:t>
      </w:r>
      <w:r w:rsidR="006633A7" w:rsidRPr="00D45C6F">
        <w:rPr>
          <w:rFonts w:ascii="Arial" w:hAnsi="Arial" w:cs="Arial"/>
        </w:rPr>
        <w:t xml:space="preserve">  </w:t>
      </w:r>
    </w:p>
    <w:p w14:paraId="3B5C0D9E" w14:textId="77777777" w:rsidR="002E1FFB" w:rsidRPr="00D45C6F" w:rsidRDefault="002E1FFB" w:rsidP="00D45C6F">
      <w:pPr>
        <w:spacing w:after="0" w:line="360" w:lineRule="auto"/>
        <w:jc w:val="both"/>
        <w:rPr>
          <w:rFonts w:ascii="Arial" w:hAnsi="Arial" w:cs="Arial"/>
        </w:rPr>
      </w:pPr>
    </w:p>
    <w:p w14:paraId="0C1294C9" w14:textId="5B5857D1" w:rsidR="00F61BF9" w:rsidRPr="00D45C6F" w:rsidRDefault="006633A7" w:rsidP="00D45C6F">
      <w:pPr>
        <w:pStyle w:val="ListParagraph"/>
        <w:numPr>
          <w:ilvl w:val="0"/>
          <w:numId w:val="13"/>
        </w:numPr>
        <w:spacing w:after="0" w:line="360" w:lineRule="auto"/>
        <w:jc w:val="both"/>
        <w:rPr>
          <w:rFonts w:ascii="Arial" w:hAnsi="Arial" w:cs="Arial"/>
        </w:rPr>
      </w:pPr>
      <w:r w:rsidRPr="00D45C6F">
        <w:rPr>
          <w:rFonts w:ascii="Arial" w:hAnsi="Arial" w:cs="Arial"/>
        </w:rPr>
        <w:t xml:space="preserve">Provide </w:t>
      </w:r>
      <w:r w:rsidR="00F61BF9" w:rsidRPr="00D45C6F">
        <w:rPr>
          <w:rFonts w:ascii="Arial" w:hAnsi="Arial" w:cs="Arial"/>
        </w:rPr>
        <w:t xml:space="preserve">opportunities for training, </w:t>
      </w:r>
      <w:proofErr w:type="gramStart"/>
      <w:r w:rsidR="00F61BF9" w:rsidRPr="00D45C6F">
        <w:rPr>
          <w:rFonts w:ascii="Arial" w:hAnsi="Arial" w:cs="Arial"/>
        </w:rPr>
        <w:t>development</w:t>
      </w:r>
      <w:proofErr w:type="gramEnd"/>
      <w:r w:rsidR="00F61BF9" w:rsidRPr="00D45C6F">
        <w:rPr>
          <w:rFonts w:ascii="Arial" w:hAnsi="Arial" w:cs="Arial"/>
        </w:rPr>
        <w:t xml:space="preserve"> and progress</w:t>
      </w:r>
      <w:r w:rsidRPr="00D45C6F">
        <w:rPr>
          <w:rFonts w:ascii="Arial" w:hAnsi="Arial" w:cs="Arial"/>
        </w:rPr>
        <w:t>ion</w:t>
      </w:r>
      <w:r w:rsidR="00F61BF9" w:rsidRPr="00D45C6F">
        <w:rPr>
          <w:rFonts w:ascii="Arial" w:hAnsi="Arial" w:cs="Arial"/>
        </w:rPr>
        <w:t xml:space="preserve"> to all staff, who will be helped and encouraged to develop their full potential, so</w:t>
      </w:r>
      <w:r w:rsidRPr="00D45C6F">
        <w:rPr>
          <w:rFonts w:ascii="Arial" w:hAnsi="Arial" w:cs="Arial"/>
        </w:rPr>
        <w:t xml:space="preserve"> that</w:t>
      </w:r>
      <w:r w:rsidR="00F61BF9" w:rsidRPr="00D45C6F">
        <w:rPr>
          <w:rFonts w:ascii="Arial" w:hAnsi="Arial" w:cs="Arial"/>
        </w:rPr>
        <w:t xml:space="preserve"> their talents can</w:t>
      </w:r>
      <w:r w:rsidRPr="00D45C6F">
        <w:rPr>
          <w:rFonts w:ascii="Arial" w:hAnsi="Arial" w:cs="Arial"/>
        </w:rPr>
        <w:t xml:space="preserve"> be used to drive </w:t>
      </w:r>
      <w:r w:rsidR="00D45C6F">
        <w:rPr>
          <w:rFonts w:ascii="Arial" w:hAnsi="Arial" w:cs="Arial"/>
        </w:rPr>
        <w:t>the Trust’s</w:t>
      </w:r>
      <w:r w:rsidR="00561E92" w:rsidRPr="00D45C6F">
        <w:rPr>
          <w:rFonts w:ascii="Arial" w:hAnsi="Arial" w:cs="Arial"/>
        </w:rPr>
        <w:t xml:space="preserve"> business</w:t>
      </w:r>
      <w:r w:rsidRPr="00D45C6F">
        <w:rPr>
          <w:rFonts w:ascii="Arial" w:hAnsi="Arial" w:cs="Arial"/>
        </w:rPr>
        <w:t xml:space="preserve"> objectives.</w:t>
      </w:r>
    </w:p>
    <w:p w14:paraId="3FE2AD93" w14:textId="77777777" w:rsidR="00AA0FBF" w:rsidRPr="00D45C6F" w:rsidRDefault="00AA0FBF" w:rsidP="00D45C6F">
      <w:pPr>
        <w:spacing w:after="0" w:line="360" w:lineRule="auto"/>
        <w:jc w:val="both"/>
        <w:rPr>
          <w:rFonts w:ascii="Arial" w:hAnsi="Arial" w:cs="Arial"/>
        </w:rPr>
      </w:pPr>
    </w:p>
    <w:p w14:paraId="11AAE29C" w14:textId="65180DCA" w:rsidR="00A3228C" w:rsidRPr="00D45C6F" w:rsidRDefault="00A3228C" w:rsidP="00D45C6F">
      <w:pPr>
        <w:pStyle w:val="ListParagraph"/>
        <w:numPr>
          <w:ilvl w:val="0"/>
          <w:numId w:val="13"/>
        </w:numPr>
        <w:spacing w:after="0" w:line="360" w:lineRule="auto"/>
        <w:jc w:val="both"/>
        <w:rPr>
          <w:rFonts w:ascii="Arial" w:hAnsi="Arial" w:cs="Arial"/>
        </w:rPr>
      </w:pPr>
      <w:r w:rsidRPr="00D45C6F">
        <w:rPr>
          <w:rFonts w:ascii="Arial" w:hAnsi="Arial" w:cs="Arial"/>
        </w:rPr>
        <w:t xml:space="preserve">Review employment practices and procedures when necessary to ensure fairness, </w:t>
      </w:r>
      <w:proofErr w:type="gramStart"/>
      <w:r w:rsidRPr="00D45C6F">
        <w:rPr>
          <w:rFonts w:ascii="Arial" w:hAnsi="Arial" w:cs="Arial"/>
        </w:rPr>
        <w:t>and also</w:t>
      </w:r>
      <w:proofErr w:type="gramEnd"/>
      <w:r w:rsidRPr="00D45C6F">
        <w:rPr>
          <w:rFonts w:ascii="Arial" w:hAnsi="Arial" w:cs="Arial"/>
        </w:rPr>
        <w:t xml:space="preserve"> update them and th</w:t>
      </w:r>
      <w:r w:rsidR="00511F13" w:rsidRPr="00D45C6F">
        <w:rPr>
          <w:rFonts w:ascii="Arial" w:hAnsi="Arial" w:cs="Arial"/>
        </w:rPr>
        <w:t>is</w:t>
      </w:r>
      <w:r w:rsidRPr="00D45C6F">
        <w:rPr>
          <w:rFonts w:ascii="Arial" w:hAnsi="Arial" w:cs="Arial"/>
        </w:rPr>
        <w:t xml:space="preserve"> policy to take account of changes in the law</w:t>
      </w:r>
      <w:r w:rsidR="002E1FFB" w:rsidRPr="00D45C6F">
        <w:rPr>
          <w:rFonts w:ascii="Arial" w:hAnsi="Arial" w:cs="Arial"/>
        </w:rPr>
        <w:t>.</w:t>
      </w:r>
    </w:p>
    <w:p w14:paraId="63C442E7" w14:textId="77777777" w:rsidR="00067CF5" w:rsidRPr="00D45C6F" w:rsidRDefault="00067CF5" w:rsidP="00D45C6F">
      <w:pPr>
        <w:spacing w:after="0" w:line="360" w:lineRule="auto"/>
        <w:jc w:val="both"/>
        <w:rPr>
          <w:rFonts w:ascii="Arial" w:hAnsi="Arial" w:cs="Arial"/>
        </w:rPr>
      </w:pPr>
    </w:p>
    <w:p w14:paraId="7B4775A6" w14:textId="741101CB" w:rsidR="00A3228C" w:rsidRDefault="00A3228C" w:rsidP="00D45C6F">
      <w:pPr>
        <w:pStyle w:val="ListParagraph"/>
        <w:numPr>
          <w:ilvl w:val="0"/>
          <w:numId w:val="13"/>
        </w:numPr>
        <w:spacing w:after="0" w:line="360" w:lineRule="auto"/>
        <w:jc w:val="both"/>
        <w:rPr>
          <w:rFonts w:ascii="Arial" w:hAnsi="Arial" w:cs="Arial"/>
        </w:rPr>
      </w:pPr>
      <w:r w:rsidRPr="00D45C6F">
        <w:rPr>
          <w:rFonts w:ascii="Arial" w:hAnsi="Arial" w:cs="Arial"/>
        </w:rPr>
        <w:t xml:space="preserve">Monitor the make-up of </w:t>
      </w:r>
      <w:r w:rsidR="00D45C6F">
        <w:rPr>
          <w:rFonts w:ascii="Arial" w:hAnsi="Arial" w:cs="Arial"/>
        </w:rPr>
        <w:t xml:space="preserve">the Trust’s </w:t>
      </w:r>
      <w:r w:rsidR="002B3D07" w:rsidRPr="00D45C6F">
        <w:rPr>
          <w:rFonts w:ascii="Arial" w:hAnsi="Arial" w:cs="Arial"/>
        </w:rPr>
        <w:t>workforce</w:t>
      </w:r>
      <w:r w:rsidRPr="00D45C6F">
        <w:rPr>
          <w:rFonts w:ascii="Arial" w:hAnsi="Arial" w:cs="Arial"/>
        </w:rPr>
        <w:t xml:space="preserve"> regarding </w:t>
      </w:r>
      <w:r w:rsidR="00511F13" w:rsidRPr="00D45C6F">
        <w:rPr>
          <w:rFonts w:ascii="Arial" w:hAnsi="Arial" w:cs="Arial"/>
        </w:rPr>
        <w:t xml:space="preserve">age, disability, gender reassignment (including identity), marriage, civil partnership, pregnancy, maternity, race (including colour, nationality, and ethnic or national origin), religion or belief, sex (gender) and sexual orientation to assist </w:t>
      </w:r>
      <w:r w:rsidR="00D45C6F">
        <w:rPr>
          <w:rFonts w:ascii="Arial" w:hAnsi="Arial" w:cs="Arial"/>
        </w:rPr>
        <w:t>the Trust</w:t>
      </w:r>
      <w:r w:rsidR="00561E92" w:rsidRPr="00D45C6F">
        <w:rPr>
          <w:rFonts w:ascii="Arial" w:hAnsi="Arial" w:cs="Arial"/>
        </w:rPr>
        <w:t xml:space="preserve"> </w:t>
      </w:r>
      <w:r w:rsidR="00461744" w:rsidRPr="00D45C6F">
        <w:rPr>
          <w:rFonts w:ascii="Arial" w:hAnsi="Arial" w:cs="Arial"/>
        </w:rPr>
        <w:t>in meeting the aims and commitments set out in th</w:t>
      </w:r>
      <w:r w:rsidR="00511F13" w:rsidRPr="00D45C6F">
        <w:rPr>
          <w:rFonts w:ascii="Arial" w:hAnsi="Arial" w:cs="Arial"/>
        </w:rPr>
        <w:t>is</w:t>
      </w:r>
      <w:r w:rsidR="00461744" w:rsidRPr="00D45C6F">
        <w:rPr>
          <w:rFonts w:ascii="Arial" w:hAnsi="Arial" w:cs="Arial"/>
        </w:rPr>
        <w:t xml:space="preserve"> </w:t>
      </w:r>
      <w:r w:rsidR="009C239C" w:rsidRPr="00D45C6F">
        <w:rPr>
          <w:rFonts w:ascii="Arial" w:hAnsi="Arial" w:cs="Arial"/>
        </w:rPr>
        <w:t>E</w:t>
      </w:r>
      <w:r w:rsidR="00461744" w:rsidRPr="00D45C6F">
        <w:rPr>
          <w:rFonts w:ascii="Arial" w:hAnsi="Arial" w:cs="Arial"/>
        </w:rPr>
        <w:t xml:space="preserve">quality </w:t>
      </w:r>
      <w:r w:rsidR="009C239C" w:rsidRPr="00D45C6F">
        <w:rPr>
          <w:rFonts w:ascii="Arial" w:hAnsi="Arial" w:cs="Arial"/>
        </w:rPr>
        <w:t>P</w:t>
      </w:r>
      <w:r w:rsidR="00461744" w:rsidRPr="00D45C6F">
        <w:rPr>
          <w:rFonts w:ascii="Arial" w:hAnsi="Arial" w:cs="Arial"/>
        </w:rPr>
        <w:t>olicy.</w:t>
      </w:r>
      <w:r w:rsidR="00952B34" w:rsidRPr="00D45C6F">
        <w:rPr>
          <w:rFonts w:ascii="Arial" w:hAnsi="Arial" w:cs="Arial"/>
        </w:rPr>
        <w:t xml:space="preserve"> Such data will </w:t>
      </w:r>
      <w:r w:rsidR="009C239C" w:rsidRPr="00D45C6F">
        <w:rPr>
          <w:rFonts w:ascii="Arial" w:hAnsi="Arial" w:cs="Arial"/>
        </w:rPr>
        <w:t xml:space="preserve">be held securely and </w:t>
      </w:r>
      <w:r w:rsidR="002B3D07" w:rsidRPr="00D45C6F">
        <w:rPr>
          <w:rFonts w:ascii="Arial" w:hAnsi="Arial" w:cs="Arial"/>
        </w:rPr>
        <w:t>anonymously and</w:t>
      </w:r>
      <w:r w:rsidR="009C239C" w:rsidRPr="00D45C6F">
        <w:rPr>
          <w:rFonts w:ascii="Arial" w:hAnsi="Arial" w:cs="Arial"/>
        </w:rPr>
        <w:t xml:space="preserve"> will </w:t>
      </w:r>
      <w:r w:rsidR="00952B34" w:rsidRPr="00D45C6F">
        <w:rPr>
          <w:rFonts w:ascii="Arial" w:hAnsi="Arial" w:cs="Arial"/>
        </w:rPr>
        <w:t>not be held for longer than is reasonably necessary in accordance with data protection law.</w:t>
      </w:r>
    </w:p>
    <w:p w14:paraId="565DCD26" w14:textId="77777777" w:rsidR="008D7C65" w:rsidRPr="008D7C65" w:rsidRDefault="008D7C65" w:rsidP="008D7C65">
      <w:pPr>
        <w:pStyle w:val="ListParagraph"/>
        <w:rPr>
          <w:rFonts w:ascii="Arial" w:hAnsi="Arial" w:cs="Arial"/>
        </w:rPr>
      </w:pPr>
    </w:p>
    <w:p w14:paraId="518C2592" w14:textId="303D0A16" w:rsidR="008D7C65" w:rsidRDefault="008D7C65" w:rsidP="008D7C65">
      <w:pPr>
        <w:spacing w:after="0" w:line="360" w:lineRule="auto"/>
        <w:jc w:val="both"/>
        <w:rPr>
          <w:rFonts w:ascii="Arial" w:hAnsi="Arial" w:cs="Arial"/>
          <w:b/>
          <w:bCs/>
        </w:rPr>
      </w:pPr>
      <w:r w:rsidRPr="008D7C65">
        <w:rPr>
          <w:rFonts w:ascii="Arial" w:hAnsi="Arial" w:cs="Arial"/>
          <w:b/>
          <w:bCs/>
        </w:rPr>
        <w:t xml:space="preserve">Equality Act 2010 </w:t>
      </w:r>
    </w:p>
    <w:p w14:paraId="30B8AC8F" w14:textId="77777777" w:rsidR="008D7C65" w:rsidRPr="008D7C65" w:rsidRDefault="008D7C65" w:rsidP="008D7C65">
      <w:pPr>
        <w:spacing w:after="0" w:line="360" w:lineRule="auto"/>
        <w:jc w:val="both"/>
        <w:rPr>
          <w:rFonts w:ascii="Arial" w:hAnsi="Arial" w:cs="Arial"/>
          <w:b/>
          <w:bCs/>
        </w:rPr>
      </w:pPr>
    </w:p>
    <w:p w14:paraId="088A321A" w14:textId="77777777" w:rsidR="008D7C65" w:rsidRPr="008D7C65" w:rsidRDefault="008D7C65" w:rsidP="008D7C65">
      <w:pPr>
        <w:pStyle w:val="ListParagraph"/>
        <w:numPr>
          <w:ilvl w:val="0"/>
          <w:numId w:val="26"/>
        </w:numPr>
        <w:spacing w:after="0" w:line="360" w:lineRule="auto"/>
        <w:jc w:val="both"/>
        <w:rPr>
          <w:rFonts w:ascii="Arial" w:hAnsi="Arial" w:cs="Arial"/>
        </w:rPr>
      </w:pPr>
      <w:r w:rsidRPr="008D7C65">
        <w:rPr>
          <w:rFonts w:ascii="Arial" w:hAnsi="Arial" w:cs="Arial"/>
        </w:rPr>
        <w:t xml:space="preserve">The Equality Act 2010 came into force on 1 October 2010. The purpose of the Equality Act 2010 is to simplify discrimination legislation and create a more consistent and effective framework, while at the same time extending discrimination protection. </w:t>
      </w:r>
    </w:p>
    <w:p w14:paraId="072EED0E" w14:textId="77777777" w:rsidR="008D7C65" w:rsidRDefault="008D7C65" w:rsidP="008D7C65">
      <w:pPr>
        <w:spacing w:after="0" w:line="360" w:lineRule="auto"/>
        <w:jc w:val="both"/>
        <w:rPr>
          <w:rFonts w:ascii="Arial" w:hAnsi="Arial" w:cs="Arial"/>
        </w:rPr>
      </w:pPr>
    </w:p>
    <w:p w14:paraId="4B7EB11F" w14:textId="773E23E8" w:rsidR="008D7C65" w:rsidRPr="008D7C65" w:rsidRDefault="008D7C65" w:rsidP="008D7C65">
      <w:pPr>
        <w:pStyle w:val="ListParagraph"/>
        <w:numPr>
          <w:ilvl w:val="0"/>
          <w:numId w:val="26"/>
        </w:numPr>
        <w:spacing w:after="0" w:line="360" w:lineRule="auto"/>
        <w:jc w:val="both"/>
        <w:rPr>
          <w:rFonts w:ascii="Arial" w:hAnsi="Arial" w:cs="Arial"/>
        </w:rPr>
      </w:pPr>
      <w:r w:rsidRPr="008D7C65">
        <w:rPr>
          <w:rFonts w:ascii="Arial" w:hAnsi="Arial" w:cs="Arial"/>
        </w:rPr>
        <w:t>The Equality Act 2010 makes it unlawful to discriminate directly or indirectly or harass customers or clients because of a protected characteristic in the provision goods and services.</w:t>
      </w:r>
    </w:p>
    <w:p w14:paraId="6A0C0828" w14:textId="77777777" w:rsidR="00C10124" w:rsidRPr="00FE5BED" w:rsidRDefault="00C10124" w:rsidP="00FE5BED">
      <w:pPr>
        <w:spacing w:after="0" w:line="240" w:lineRule="auto"/>
        <w:jc w:val="both"/>
        <w:rPr>
          <w:rFonts w:cs="Arial"/>
          <w:sz w:val="24"/>
          <w:szCs w:val="24"/>
        </w:rPr>
      </w:pPr>
    </w:p>
    <w:p w14:paraId="4FD044B5" w14:textId="77777777" w:rsidR="00461744" w:rsidRPr="00FE5BED" w:rsidRDefault="00461744" w:rsidP="00FE5BED">
      <w:pPr>
        <w:spacing w:after="0" w:line="240" w:lineRule="auto"/>
        <w:jc w:val="both"/>
        <w:rPr>
          <w:rFonts w:cs="Arial"/>
          <w:sz w:val="24"/>
          <w:szCs w:val="24"/>
        </w:rPr>
      </w:pPr>
    </w:p>
    <w:p w14:paraId="6FAF9F4D" w14:textId="59546761" w:rsidR="00E52455" w:rsidRPr="00D45C6F" w:rsidRDefault="00E52455" w:rsidP="00FE5BED">
      <w:pPr>
        <w:spacing w:after="0" w:line="240" w:lineRule="auto"/>
        <w:jc w:val="both"/>
        <w:rPr>
          <w:rFonts w:ascii="Arial" w:hAnsi="Arial" w:cs="Arial"/>
          <w:b/>
          <w:sz w:val="24"/>
          <w:szCs w:val="24"/>
        </w:rPr>
      </w:pPr>
      <w:r w:rsidRPr="00D45C6F">
        <w:rPr>
          <w:rFonts w:ascii="Arial" w:hAnsi="Arial" w:cs="Arial"/>
          <w:b/>
          <w:sz w:val="24"/>
          <w:szCs w:val="24"/>
        </w:rPr>
        <w:t>General Data Protection Regulation (GDPR)</w:t>
      </w:r>
      <w:r w:rsidR="004127EE">
        <w:rPr>
          <w:rFonts w:ascii="Arial" w:hAnsi="Arial" w:cs="Arial"/>
          <w:b/>
          <w:sz w:val="24"/>
          <w:szCs w:val="24"/>
        </w:rPr>
        <w:t>:</w:t>
      </w:r>
    </w:p>
    <w:p w14:paraId="1D5CA4E2" w14:textId="77777777" w:rsidR="00FE5BED" w:rsidRPr="00FE5BED" w:rsidRDefault="00FE5BED" w:rsidP="00FE5BED">
      <w:pPr>
        <w:spacing w:after="0" w:line="240" w:lineRule="auto"/>
        <w:jc w:val="both"/>
        <w:rPr>
          <w:color w:val="003F69"/>
          <w:sz w:val="24"/>
          <w:szCs w:val="24"/>
        </w:rPr>
      </w:pPr>
    </w:p>
    <w:p w14:paraId="0CF5C5D3" w14:textId="0E640B0F" w:rsidR="00E52455" w:rsidRDefault="00E52455" w:rsidP="00D45C6F">
      <w:pPr>
        <w:pStyle w:val="ListParagraph"/>
        <w:numPr>
          <w:ilvl w:val="0"/>
          <w:numId w:val="25"/>
        </w:numPr>
        <w:spacing w:after="0" w:line="360" w:lineRule="auto"/>
        <w:ind w:left="709" w:hanging="357"/>
        <w:jc w:val="both"/>
        <w:rPr>
          <w:rFonts w:ascii="Arial" w:hAnsi="Arial" w:cs="Arial"/>
        </w:rPr>
      </w:pPr>
      <w:r w:rsidRPr="00D45C6F">
        <w:rPr>
          <w:rFonts w:ascii="Arial" w:hAnsi="Arial" w:cs="Arial"/>
        </w:rPr>
        <w:t>When a</w:t>
      </w:r>
      <w:r w:rsidR="0015734A" w:rsidRPr="00D45C6F">
        <w:rPr>
          <w:rFonts w:ascii="Arial" w:hAnsi="Arial" w:cs="Arial"/>
        </w:rPr>
        <w:t>n</w:t>
      </w:r>
      <w:r w:rsidRPr="00D45C6F">
        <w:rPr>
          <w:rFonts w:ascii="Arial" w:hAnsi="Arial" w:cs="Arial"/>
        </w:rPr>
        <w:t xml:space="preserve"> </w:t>
      </w:r>
      <w:r w:rsidR="00074204" w:rsidRPr="00D45C6F">
        <w:rPr>
          <w:rFonts w:ascii="Arial" w:hAnsi="Arial" w:cs="Arial"/>
        </w:rPr>
        <w:t>employee</w:t>
      </w:r>
      <w:r w:rsidRPr="00D45C6F">
        <w:rPr>
          <w:rFonts w:ascii="Arial" w:hAnsi="Arial" w:cs="Arial"/>
        </w:rPr>
        <w:t xml:space="preserve"> makes a request </w:t>
      </w:r>
      <w:r w:rsidR="00FE5BED" w:rsidRPr="00D45C6F">
        <w:rPr>
          <w:rFonts w:ascii="Arial" w:hAnsi="Arial" w:cs="Arial"/>
        </w:rPr>
        <w:t xml:space="preserve">for their personal data, </w:t>
      </w:r>
      <w:r w:rsidR="00D45C6F">
        <w:rPr>
          <w:rFonts w:ascii="Arial" w:hAnsi="Arial" w:cs="Arial"/>
        </w:rPr>
        <w:t>the Trust</w:t>
      </w:r>
      <w:r w:rsidR="00561E92" w:rsidRPr="00D45C6F">
        <w:rPr>
          <w:rFonts w:ascii="Arial" w:hAnsi="Arial" w:cs="Arial"/>
        </w:rPr>
        <w:t xml:space="preserve"> </w:t>
      </w:r>
      <w:r w:rsidRPr="00D45C6F">
        <w:rPr>
          <w:rFonts w:ascii="Arial" w:hAnsi="Arial" w:cs="Arial"/>
        </w:rPr>
        <w:t>will process any personal data collected in accordance with our data protection policies. Data collected from the point at which the individual makes the request is held securely and accessed by, and disclosed to, individuals only for the purposes of dealing with the request.</w:t>
      </w:r>
    </w:p>
    <w:p w14:paraId="73AA3A13" w14:textId="6482D839" w:rsidR="00675ECB" w:rsidRDefault="00675ECB" w:rsidP="00675ECB">
      <w:pPr>
        <w:spacing w:after="0" w:line="360" w:lineRule="auto"/>
        <w:jc w:val="both"/>
        <w:rPr>
          <w:rFonts w:ascii="Arial" w:hAnsi="Arial" w:cs="Arial"/>
        </w:rPr>
      </w:pPr>
    </w:p>
    <w:p w14:paraId="312A0079" w14:textId="57C48529" w:rsidR="00931B6F" w:rsidRDefault="00931B6F" w:rsidP="00931B6F">
      <w:pPr>
        <w:pStyle w:val="NoSpacing"/>
        <w:rPr>
          <w:rFonts w:ascii="Arial" w:hAnsi="Arial" w:cs="Arial"/>
          <w:b/>
          <w:sz w:val="24"/>
          <w:szCs w:val="24"/>
        </w:rPr>
      </w:pPr>
      <w:r w:rsidRPr="00931B6F">
        <w:rPr>
          <w:rFonts w:ascii="Arial" w:hAnsi="Arial" w:cs="Arial"/>
          <w:b/>
          <w:sz w:val="24"/>
          <w:szCs w:val="24"/>
        </w:rPr>
        <w:t>Equal Opportunities</w:t>
      </w:r>
    </w:p>
    <w:p w14:paraId="2935616B" w14:textId="77777777" w:rsidR="00743F66" w:rsidRPr="00931B6F" w:rsidRDefault="00743F66" w:rsidP="00931B6F">
      <w:pPr>
        <w:pStyle w:val="NoSpacing"/>
        <w:rPr>
          <w:rFonts w:ascii="Arial" w:hAnsi="Arial" w:cs="Arial"/>
          <w:b/>
          <w:sz w:val="24"/>
          <w:szCs w:val="24"/>
        </w:rPr>
      </w:pPr>
    </w:p>
    <w:p w14:paraId="3361010B" w14:textId="77777777" w:rsidR="00931B6F" w:rsidRPr="00931B6F" w:rsidRDefault="00931B6F" w:rsidP="00931B6F">
      <w:pPr>
        <w:pStyle w:val="NoSpacing"/>
        <w:spacing w:line="360" w:lineRule="auto"/>
        <w:rPr>
          <w:rFonts w:ascii="Arial" w:hAnsi="Arial" w:cs="Arial"/>
        </w:rPr>
      </w:pPr>
      <w:r w:rsidRPr="00931B6F">
        <w:rPr>
          <w:rFonts w:ascii="Arial" w:hAnsi="Arial" w:cs="Arial"/>
          <w:lang w:val="en"/>
        </w:rPr>
        <w:lastRenderedPageBreak/>
        <w:t>The Watford FC Community Sports &amp; Education Trust is committed to being a fair employer and involver of volunteers and a fair service provider. We want a workplace and volunteering environment where everybody has equality of opportunity and we want equality of treatment for those we provide services and support to, or otherwise encounter.</w:t>
      </w:r>
    </w:p>
    <w:p w14:paraId="2B71C9BB" w14:textId="77777777" w:rsidR="00931B6F" w:rsidRDefault="00931B6F" w:rsidP="00931B6F">
      <w:pPr>
        <w:spacing w:after="0" w:line="360" w:lineRule="auto"/>
        <w:rPr>
          <w:rFonts w:ascii="Arial" w:eastAsia="Arial" w:hAnsi="Arial"/>
        </w:rPr>
      </w:pPr>
    </w:p>
    <w:p w14:paraId="4754D064" w14:textId="77777777" w:rsidR="00931B6F" w:rsidRDefault="00931B6F" w:rsidP="00931B6F">
      <w:pPr>
        <w:spacing w:after="0" w:line="360" w:lineRule="auto"/>
        <w:rPr>
          <w:rFonts w:ascii="Arial" w:eastAsia="Arial" w:hAnsi="Arial"/>
        </w:rPr>
      </w:pPr>
      <w:r>
        <w:rPr>
          <w:rFonts w:ascii="Arial" w:eastAsia="Arial" w:hAnsi="Arial"/>
          <w:lang w:val="en"/>
        </w:rPr>
        <w:t>Promoting equality and diversity is an essential part of our mission and values and key to our effectiveness.</w:t>
      </w:r>
    </w:p>
    <w:p w14:paraId="1BCB74C8" w14:textId="77777777" w:rsidR="00931B6F" w:rsidRDefault="00931B6F" w:rsidP="00931B6F">
      <w:pPr>
        <w:spacing w:after="0" w:line="360" w:lineRule="auto"/>
        <w:rPr>
          <w:rFonts w:ascii="Arial" w:eastAsia="Arial" w:hAnsi="Arial"/>
        </w:rPr>
      </w:pPr>
    </w:p>
    <w:p w14:paraId="674BD813" w14:textId="77777777" w:rsidR="00931B6F" w:rsidRDefault="00931B6F" w:rsidP="00931B6F">
      <w:pPr>
        <w:spacing w:after="0" w:line="360" w:lineRule="auto"/>
        <w:rPr>
          <w:rFonts w:ascii="Arial" w:eastAsia="Arial" w:hAnsi="Arial"/>
        </w:rPr>
      </w:pPr>
      <w:r>
        <w:rPr>
          <w:rFonts w:ascii="Arial" w:eastAsia="Arial" w:hAnsi="Arial"/>
          <w:lang w:val="en"/>
        </w:rPr>
        <w:t>Our diversity vision is that we should ‘act inclusively, upholding equality law, treating everyone fairly and seeking to provide a culture which delivers the best outcomes for the diverse society in which we operate'</w:t>
      </w:r>
    </w:p>
    <w:p w14:paraId="63AD2C50" w14:textId="77777777" w:rsidR="00931B6F" w:rsidRDefault="00931B6F" w:rsidP="00931B6F">
      <w:pPr>
        <w:spacing w:after="0" w:line="360" w:lineRule="auto"/>
        <w:rPr>
          <w:rFonts w:ascii="Arial" w:eastAsia="Arial" w:hAnsi="Arial"/>
        </w:rPr>
      </w:pPr>
    </w:p>
    <w:p w14:paraId="0589E9FC" w14:textId="6540B2F0" w:rsidR="00931B6F" w:rsidRDefault="00931B6F" w:rsidP="00931B6F">
      <w:pPr>
        <w:spacing w:after="0" w:line="360" w:lineRule="auto"/>
      </w:pPr>
      <w:r>
        <w:rPr>
          <w:rFonts w:ascii="Arial" w:eastAsia="Arial" w:hAnsi="Arial"/>
          <w:lang w:val="en"/>
        </w:rPr>
        <w:t>Our Equality, Diversity and Inclusion Policy aims to promote equality and diversity, ensuring that delivery of our objectives and the demonstration of expected behavio</w:t>
      </w:r>
      <w:r w:rsidR="006703AC">
        <w:rPr>
          <w:rFonts w:ascii="Arial" w:eastAsia="Arial" w:hAnsi="Arial"/>
          <w:lang w:val="en"/>
        </w:rPr>
        <w:t>ur</w:t>
      </w:r>
      <w:r>
        <w:rPr>
          <w:rFonts w:ascii="Arial" w:eastAsia="Arial" w:hAnsi="Arial"/>
          <w:lang w:val="en"/>
        </w:rPr>
        <w:t xml:space="preserve"> is the responsibility of all staff, </w:t>
      </w:r>
      <w:proofErr w:type="gramStart"/>
      <w:r>
        <w:rPr>
          <w:rFonts w:ascii="Arial" w:eastAsia="Arial" w:hAnsi="Arial"/>
          <w:lang w:val="en"/>
        </w:rPr>
        <w:t>trustees</w:t>
      </w:r>
      <w:proofErr w:type="gramEnd"/>
      <w:r>
        <w:rPr>
          <w:rFonts w:ascii="Arial" w:eastAsia="Arial" w:hAnsi="Arial"/>
          <w:lang w:val="en"/>
        </w:rPr>
        <w:t xml:space="preserve"> and volunteers within the Trust.</w:t>
      </w:r>
    </w:p>
    <w:p w14:paraId="0AADDD26" w14:textId="4B09B77F" w:rsidR="00675ECB" w:rsidRDefault="00675ECB" w:rsidP="00675ECB">
      <w:pPr>
        <w:spacing w:after="0" w:line="360" w:lineRule="auto"/>
        <w:jc w:val="both"/>
        <w:rPr>
          <w:rFonts w:ascii="Arial" w:hAnsi="Arial" w:cs="Arial"/>
        </w:rPr>
      </w:pPr>
    </w:p>
    <w:p w14:paraId="4ED161EC" w14:textId="51A66BF5" w:rsidR="00675ECB" w:rsidRDefault="00675ECB" w:rsidP="00675ECB">
      <w:pPr>
        <w:spacing w:after="0" w:line="360" w:lineRule="auto"/>
        <w:jc w:val="both"/>
        <w:rPr>
          <w:rFonts w:ascii="Arial" w:hAnsi="Arial" w:cs="Arial"/>
        </w:rPr>
      </w:pPr>
    </w:p>
    <w:p w14:paraId="78886BF2" w14:textId="24A209DE" w:rsidR="00675ECB" w:rsidRDefault="00675ECB" w:rsidP="00675ECB">
      <w:pPr>
        <w:spacing w:after="0" w:line="360" w:lineRule="auto"/>
        <w:jc w:val="both"/>
        <w:rPr>
          <w:rFonts w:ascii="Arial" w:hAnsi="Arial" w:cs="Arial"/>
        </w:rPr>
      </w:pPr>
    </w:p>
    <w:p w14:paraId="7761534D" w14:textId="6BC5A004" w:rsidR="00675ECB" w:rsidRDefault="00675ECB" w:rsidP="00675ECB">
      <w:pPr>
        <w:spacing w:after="0" w:line="360" w:lineRule="auto"/>
        <w:jc w:val="both"/>
        <w:rPr>
          <w:rFonts w:ascii="Arial" w:hAnsi="Arial" w:cs="Arial"/>
        </w:rPr>
      </w:pPr>
    </w:p>
    <w:p w14:paraId="17989ACA" w14:textId="5476E90F" w:rsidR="00675ECB" w:rsidRDefault="00675ECB" w:rsidP="00675ECB">
      <w:pPr>
        <w:spacing w:after="0" w:line="360" w:lineRule="auto"/>
        <w:jc w:val="both"/>
        <w:rPr>
          <w:rFonts w:ascii="Arial" w:hAnsi="Arial" w:cs="Arial"/>
        </w:rPr>
      </w:pPr>
    </w:p>
    <w:p w14:paraId="70D7CEB2" w14:textId="2221723C" w:rsidR="00675ECB" w:rsidRDefault="00675ECB" w:rsidP="00675ECB">
      <w:pPr>
        <w:spacing w:after="0" w:line="360" w:lineRule="auto"/>
        <w:jc w:val="both"/>
        <w:rPr>
          <w:rFonts w:ascii="Arial" w:hAnsi="Arial" w:cs="Arial"/>
        </w:rPr>
      </w:pPr>
    </w:p>
    <w:p w14:paraId="78282D1A" w14:textId="38573F53" w:rsidR="00675ECB" w:rsidRDefault="00675ECB" w:rsidP="00675ECB">
      <w:pPr>
        <w:spacing w:after="0" w:line="360" w:lineRule="auto"/>
        <w:jc w:val="both"/>
        <w:rPr>
          <w:rFonts w:ascii="Arial" w:hAnsi="Arial" w:cs="Arial"/>
        </w:rPr>
      </w:pPr>
    </w:p>
    <w:p w14:paraId="062516D1" w14:textId="77777777" w:rsidR="00675ECB" w:rsidRPr="00675ECB" w:rsidRDefault="00675ECB" w:rsidP="00675ECB">
      <w:pPr>
        <w:spacing w:after="0" w:line="360" w:lineRule="auto"/>
        <w:jc w:val="both"/>
        <w:rPr>
          <w:rFonts w:ascii="Arial" w:hAnsi="Arial" w:cs="Arial"/>
        </w:rPr>
      </w:pPr>
    </w:p>
    <w:p w14:paraId="0FA9D817" w14:textId="77777777" w:rsidR="00FE5BED" w:rsidRPr="00FE5BED" w:rsidRDefault="00FE5BED" w:rsidP="00FE5BED">
      <w:pPr>
        <w:pStyle w:val="ListParagraph"/>
        <w:spacing w:after="0" w:line="240" w:lineRule="auto"/>
        <w:ind w:left="709"/>
        <w:jc w:val="both"/>
        <w:rPr>
          <w:rFonts w:cs="Arial"/>
          <w:sz w:val="24"/>
          <w:szCs w:val="24"/>
        </w:rPr>
      </w:pPr>
    </w:p>
    <w:p w14:paraId="58DC6ADA" w14:textId="0A756DBB" w:rsidR="00561E92" w:rsidRDefault="00561E92" w:rsidP="00561E92">
      <w:pPr>
        <w:spacing w:after="0" w:line="360" w:lineRule="auto"/>
        <w:rPr>
          <w:rFonts w:ascii="Arial" w:hAnsi="Arial" w:cs="Arial"/>
        </w:rPr>
      </w:pPr>
    </w:p>
    <w:p w14:paraId="55FF59C0" w14:textId="40230B25" w:rsidR="00931B6F" w:rsidRDefault="00931B6F" w:rsidP="00561E92">
      <w:pPr>
        <w:spacing w:after="0" w:line="360" w:lineRule="auto"/>
        <w:rPr>
          <w:rFonts w:ascii="Arial" w:hAnsi="Arial" w:cs="Arial"/>
        </w:rPr>
      </w:pPr>
    </w:p>
    <w:p w14:paraId="1B6F4F9A" w14:textId="184D9386" w:rsidR="00931B6F" w:rsidRDefault="00931B6F" w:rsidP="00561E92">
      <w:pPr>
        <w:spacing w:after="0" w:line="360" w:lineRule="auto"/>
        <w:rPr>
          <w:rFonts w:ascii="Arial" w:hAnsi="Arial" w:cs="Arial"/>
        </w:rPr>
      </w:pPr>
    </w:p>
    <w:p w14:paraId="73214794" w14:textId="5EC3F90B" w:rsidR="00931B6F" w:rsidRDefault="00931B6F" w:rsidP="00561E92">
      <w:pPr>
        <w:spacing w:after="0" w:line="360" w:lineRule="auto"/>
        <w:rPr>
          <w:rFonts w:ascii="Arial" w:hAnsi="Arial" w:cs="Arial"/>
        </w:rPr>
      </w:pPr>
    </w:p>
    <w:p w14:paraId="1F35F3A3" w14:textId="73D0897B" w:rsidR="00931B6F" w:rsidRDefault="00931B6F" w:rsidP="00561E92">
      <w:pPr>
        <w:spacing w:after="0" w:line="360" w:lineRule="auto"/>
        <w:rPr>
          <w:rFonts w:ascii="Arial" w:hAnsi="Arial" w:cs="Arial"/>
        </w:rPr>
      </w:pPr>
    </w:p>
    <w:p w14:paraId="223728A6" w14:textId="391F309C" w:rsidR="00931B6F" w:rsidRDefault="00931B6F" w:rsidP="00561E92">
      <w:pPr>
        <w:spacing w:after="0" w:line="360" w:lineRule="auto"/>
        <w:rPr>
          <w:rFonts w:ascii="Arial" w:hAnsi="Arial" w:cs="Arial"/>
        </w:rPr>
      </w:pPr>
    </w:p>
    <w:p w14:paraId="7C98B55F" w14:textId="09730283" w:rsidR="00931B6F" w:rsidRDefault="00931B6F" w:rsidP="00561E92">
      <w:pPr>
        <w:spacing w:after="0" w:line="360" w:lineRule="auto"/>
        <w:rPr>
          <w:rFonts w:ascii="Arial" w:hAnsi="Arial" w:cs="Arial"/>
        </w:rPr>
      </w:pPr>
    </w:p>
    <w:p w14:paraId="1C341EF4" w14:textId="1694356F" w:rsidR="00931B6F" w:rsidRDefault="00931B6F" w:rsidP="00561E92">
      <w:pPr>
        <w:spacing w:after="0" w:line="360" w:lineRule="auto"/>
        <w:rPr>
          <w:rFonts w:ascii="Arial" w:hAnsi="Arial" w:cs="Arial"/>
        </w:rPr>
      </w:pPr>
    </w:p>
    <w:p w14:paraId="4ED29F0B" w14:textId="012C39EC" w:rsidR="00931B6F" w:rsidRDefault="00931B6F" w:rsidP="00561E92">
      <w:pPr>
        <w:spacing w:after="0" w:line="360" w:lineRule="auto"/>
        <w:rPr>
          <w:rFonts w:ascii="Arial" w:hAnsi="Arial" w:cs="Arial"/>
        </w:rPr>
      </w:pPr>
    </w:p>
    <w:p w14:paraId="18B6CCCE" w14:textId="37DBCBE9" w:rsidR="00931B6F" w:rsidRDefault="00931B6F" w:rsidP="00561E92">
      <w:pPr>
        <w:spacing w:after="0" w:line="360" w:lineRule="auto"/>
        <w:rPr>
          <w:rFonts w:ascii="Arial" w:hAnsi="Arial" w:cs="Arial"/>
        </w:rPr>
      </w:pPr>
    </w:p>
    <w:p w14:paraId="062A7D28" w14:textId="271018B0" w:rsidR="00931B6F" w:rsidRDefault="00931B6F" w:rsidP="00561E92">
      <w:pPr>
        <w:spacing w:after="0" w:line="360" w:lineRule="auto"/>
        <w:rPr>
          <w:rFonts w:ascii="Arial" w:hAnsi="Arial" w:cs="Arial"/>
        </w:rPr>
      </w:pPr>
    </w:p>
    <w:p w14:paraId="2F8FD169" w14:textId="3B6168D6" w:rsidR="00931B6F" w:rsidRDefault="00931B6F" w:rsidP="00561E92">
      <w:pPr>
        <w:spacing w:after="0" w:line="360" w:lineRule="auto"/>
        <w:rPr>
          <w:rFonts w:ascii="Arial" w:hAnsi="Arial" w:cs="Arial"/>
        </w:rPr>
      </w:pPr>
    </w:p>
    <w:p w14:paraId="0A5BD10C" w14:textId="64823CEB" w:rsidR="000C6FFD" w:rsidRPr="004127EE" w:rsidRDefault="000C6FFD" w:rsidP="00FE5BED">
      <w:pPr>
        <w:spacing w:after="0" w:line="240" w:lineRule="auto"/>
        <w:jc w:val="both"/>
        <w:rPr>
          <w:rFonts w:ascii="Arial" w:hAnsi="Arial" w:cs="Arial"/>
          <w:b/>
          <w:sz w:val="24"/>
          <w:szCs w:val="24"/>
          <w:u w:val="single"/>
        </w:rPr>
      </w:pPr>
      <w:r w:rsidRPr="004127EE">
        <w:rPr>
          <w:rFonts w:ascii="Arial" w:hAnsi="Arial" w:cs="Arial"/>
          <w:b/>
          <w:sz w:val="24"/>
          <w:szCs w:val="24"/>
          <w:u w:val="single"/>
        </w:rPr>
        <w:lastRenderedPageBreak/>
        <w:t xml:space="preserve">Annex </w:t>
      </w:r>
      <w:r w:rsidR="00B262B0" w:rsidRPr="004127EE">
        <w:rPr>
          <w:rFonts w:ascii="Arial" w:hAnsi="Arial" w:cs="Arial"/>
          <w:b/>
          <w:sz w:val="24"/>
          <w:szCs w:val="24"/>
          <w:u w:val="single"/>
        </w:rPr>
        <w:t>O</w:t>
      </w:r>
      <w:r w:rsidRPr="004127EE">
        <w:rPr>
          <w:rFonts w:ascii="Arial" w:hAnsi="Arial" w:cs="Arial"/>
          <w:b/>
          <w:sz w:val="24"/>
          <w:szCs w:val="24"/>
          <w:u w:val="single"/>
        </w:rPr>
        <w:t xml:space="preserve">ne </w:t>
      </w:r>
      <w:r w:rsidR="00A47708" w:rsidRPr="004127EE">
        <w:rPr>
          <w:rFonts w:ascii="Arial" w:hAnsi="Arial" w:cs="Arial"/>
          <w:b/>
          <w:sz w:val="24"/>
          <w:szCs w:val="24"/>
          <w:u w:val="single"/>
        </w:rPr>
        <w:t>– Types of unlawful discrimination</w:t>
      </w:r>
    </w:p>
    <w:p w14:paraId="361B12D8" w14:textId="77777777" w:rsidR="00FE5BED" w:rsidRDefault="00FE5BED" w:rsidP="00FE5BED">
      <w:pPr>
        <w:spacing w:after="0" w:line="240" w:lineRule="auto"/>
        <w:jc w:val="both"/>
        <w:rPr>
          <w:color w:val="003F69"/>
          <w:sz w:val="24"/>
          <w:szCs w:val="24"/>
        </w:rPr>
      </w:pPr>
    </w:p>
    <w:p w14:paraId="12844EDD" w14:textId="27C7DF2C" w:rsidR="00FE5BED" w:rsidRDefault="00C54FAA" w:rsidP="00D45C6F">
      <w:pPr>
        <w:spacing w:after="0" w:line="360" w:lineRule="auto"/>
        <w:jc w:val="both"/>
        <w:rPr>
          <w:rFonts w:ascii="Arial" w:hAnsi="Arial" w:cs="Arial"/>
          <w:b/>
          <w:bCs/>
          <w:u w:val="single"/>
        </w:rPr>
      </w:pPr>
      <w:r w:rsidRPr="006F5455">
        <w:rPr>
          <w:rFonts w:ascii="Arial" w:hAnsi="Arial" w:cs="Arial"/>
          <w:b/>
          <w:bCs/>
          <w:u w:val="single"/>
        </w:rPr>
        <w:t xml:space="preserve">The law </w:t>
      </w:r>
    </w:p>
    <w:p w14:paraId="39C9514F" w14:textId="77777777" w:rsidR="006F5455" w:rsidRPr="006F5455" w:rsidRDefault="006F5455" w:rsidP="00D45C6F">
      <w:pPr>
        <w:spacing w:after="0" w:line="360" w:lineRule="auto"/>
        <w:jc w:val="both"/>
        <w:rPr>
          <w:rFonts w:ascii="Arial" w:hAnsi="Arial" w:cs="Arial"/>
          <w:b/>
          <w:bCs/>
          <w:u w:val="single"/>
        </w:rPr>
      </w:pPr>
    </w:p>
    <w:p w14:paraId="3A56A1ED" w14:textId="716533DE" w:rsidR="004D55EA" w:rsidRPr="00D45C6F" w:rsidRDefault="00EA3B1C" w:rsidP="00D45C6F">
      <w:pPr>
        <w:spacing w:after="0" w:line="360" w:lineRule="auto"/>
        <w:jc w:val="both"/>
        <w:rPr>
          <w:rFonts w:ascii="Arial" w:hAnsi="Arial" w:cs="Arial"/>
        </w:rPr>
      </w:pPr>
      <w:r w:rsidRPr="00D45C6F">
        <w:rPr>
          <w:rFonts w:ascii="Arial" w:hAnsi="Arial" w:cs="Arial"/>
        </w:rPr>
        <w:t xml:space="preserve">The Equality Act 2010 is the main, overarching anti-discrimination law which </w:t>
      </w:r>
      <w:r w:rsidR="00D45C6F">
        <w:rPr>
          <w:rFonts w:ascii="Arial" w:hAnsi="Arial" w:cs="Arial"/>
        </w:rPr>
        <w:t>the Trust</w:t>
      </w:r>
      <w:r w:rsidR="00561E92" w:rsidRPr="00D45C6F">
        <w:rPr>
          <w:rFonts w:ascii="Arial" w:hAnsi="Arial" w:cs="Arial"/>
        </w:rPr>
        <w:t xml:space="preserve"> </w:t>
      </w:r>
      <w:r w:rsidRPr="00D45C6F">
        <w:rPr>
          <w:rFonts w:ascii="Arial" w:hAnsi="Arial" w:cs="Arial"/>
        </w:rPr>
        <w:t xml:space="preserve">is required to follow to help ensure that equality of opportunity is promoted across various groups and that diversity is at the heart of all that we do. </w:t>
      </w:r>
    </w:p>
    <w:p w14:paraId="33FE377A" w14:textId="77777777" w:rsidR="00FE5BED" w:rsidRPr="00D45C6F" w:rsidRDefault="00FE5BED" w:rsidP="00D45C6F">
      <w:pPr>
        <w:spacing w:after="0" w:line="360" w:lineRule="auto"/>
        <w:jc w:val="both"/>
        <w:rPr>
          <w:rFonts w:ascii="Arial" w:hAnsi="Arial" w:cs="Arial"/>
        </w:rPr>
      </w:pPr>
    </w:p>
    <w:p w14:paraId="288EE3EE" w14:textId="114F6E3F" w:rsidR="00C54FAA" w:rsidRPr="00D45C6F" w:rsidRDefault="00C54FAA" w:rsidP="00D45C6F">
      <w:pPr>
        <w:spacing w:after="0" w:line="360" w:lineRule="auto"/>
        <w:jc w:val="both"/>
        <w:rPr>
          <w:rFonts w:ascii="Arial" w:hAnsi="Arial" w:cs="Arial"/>
        </w:rPr>
      </w:pPr>
      <w:r w:rsidRPr="00D45C6F">
        <w:rPr>
          <w:rFonts w:ascii="Arial" w:hAnsi="Arial" w:cs="Arial"/>
        </w:rPr>
        <w:t xml:space="preserve">It is unlawful </w:t>
      </w:r>
      <w:r w:rsidR="004D55EA" w:rsidRPr="00D45C6F">
        <w:rPr>
          <w:rFonts w:ascii="Arial" w:hAnsi="Arial" w:cs="Arial"/>
        </w:rPr>
        <w:t>for</w:t>
      </w:r>
      <w:r w:rsidR="00561E92" w:rsidRPr="00D45C6F">
        <w:rPr>
          <w:rFonts w:ascii="Arial" w:hAnsi="Arial" w:cs="Arial"/>
        </w:rPr>
        <w:t xml:space="preserve"> </w:t>
      </w:r>
      <w:r w:rsidR="00D45C6F">
        <w:rPr>
          <w:rFonts w:ascii="Arial" w:hAnsi="Arial" w:cs="Arial"/>
        </w:rPr>
        <w:t>the Trust</w:t>
      </w:r>
      <w:r w:rsidR="004D55EA" w:rsidRPr="00D45C6F">
        <w:rPr>
          <w:rFonts w:ascii="Arial" w:hAnsi="Arial" w:cs="Arial"/>
        </w:rPr>
        <w:t xml:space="preserve"> as an employer, potential employer and in relation to any of its functions to discriminate against persons </w:t>
      </w:r>
      <w:r w:rsidRPr="00D45C6F">
        <w:rPr>
          <w:rFonts w:ascii="Arial" w:hAnsi="Arial" w:cs="Arial"/>
        </w:rPr>
        <w:t>directly or indirectly in recruitment or employment because of age, disability, sex</w:t>
      </w:r>
      <w:r w:rsidR="00952B34" w:rsidRPr="00D45C6F">
        <w:rPr>
          <w:rFonts w:ascii="Arial" w:hAnsi="Arial" w:cs="Arial"/>
        </w:rPr>
        <w:t xml:space="preserve"> (</w:t>
      </w:r>
      <w:proofErr w:type="gramStart"/>
      <w:r w:rsidR="00952B34" w:rsidRPr="00D45C6F">
        <w:rPr>
          <w:rFonts w:ascii="Arial" w:hAnsi="Arial" w:cs="Arial"/>
        </w:rPr>
        <w:t>i.e.</w:t>
      </w:r>
      <w:proofErr w:type="gramEnd"/>
      <w:r w:rsidR="00065A29" w:rsidRPr="00D45C6F">
        <w:rPr>
          <w:rFonts w:ascii="Arial" w:hAnsi="Arial" w:cs="Arial"/>
        </w:rPr>
        <w:t xml:space="preserve"> </w:t>
      </w:r>
      <w:r w:rsidR="00B32624" w:rsidRPr="00D45C6F">
        <w:rPr>
          <w:rFonts w:ascii="Arial" w:hAnsi="Arial" w:cs="Arial"/>
        </w:rPr>
        <w:t>gender</w:t>
      </w:r>
      <w:r w:rsidR="00952B34" w:rsidRPr="00D45C6F">
        <w:rPr>
          <w:rFonts w:ascii="Arial" w:hAnsi="Arial" w:cs="Arial"/>
        </w:rPr>
        <w:t>)</w:t>
      </w:r>
      <w:r w:rsidRPr="00D45C6F">
        <w:rPr>
          <w:rFonts w:ascii="Arial" w:hAnsi="Arial" w:cs="Arial"/>
        </w:rPr>
        <w:t>,</w:t>
      </w:r>
      <w:r w:rsidR="000032D8" w:rsidRPr="00D45C6F">
        <w:rPr>
          <w:rFonts w:ascii="Arial" w:hAnsi="Arial" w:cs="Arial"/>
        </w:rPr>
        <w:t xml:space="preserve"> </w:t>
      </w:r>
      <w:r w:rsidRPr="00D45C6F">
        <w:rPr>
          <w:rFonts w:ascii="Arial" w:hAnsi="Arial" w:cs="Arial"/>
        </w:rPr>
        <w:t xml:space="preserve">gender </w:t>
      </w:r>
      <w:r w:rsidR="00B32624" w:rsidRPr="00D45C6F">
        <w:rPr>
          <w:rFonts w:ascii="Arial" w:hAnsi="Arial" w:cs="Arial"/>
        </w:rPr>
        <w:t>reassignment</w:t>
      </w:r>
      <w:r w:rsidRPr="00D45C6F">
        <w:rPr>
          <w:rFonts w:ascii="Arial" w:hAnsi="Arial" w:cs="Arial"/>
        </w:rPr>
        <w:t>,</w:t>
      </w:r>
      <w:r w:rsidR="000032D8" w:rsidRPr="00D45C6F">
        <w:rPr>
          <w:rFonts w:ascii="Arial" w:hAnsi="Arial" w:cs="Arial"/>
        </w:rPr>
        <w:t xml:space="preserve"> marriage, civil partnership,</w:t>
      </w:r>
      <w:r w:rsidRPr="00D45C6F">
        <w:rPr>
          <w:rFonts w:ascii="Arial" w:hAnsi="Arial" w:cs="Arial"/>
        </w:rPr>
        <w:t xml:space="preserve"> pregnancy, maternity, race (which includes colour, nationality and ethnic or national origins), sexual orientation</w:t>
      </w:r>
      <w:r w:rsidR="000032D8" w:rsidRPr="00D45C6F">
        <w:rPr>
          <w:rFonts w:ascii="Arial" w:hAnsi="Arial" w:cs="Arial"/>
        </w:rPr>
        <w:t xml:space="preserve"> or</w:t>
      </w:r>
      <w:r w:rsidRPr="00D45C6F">
        <w:rPr>
          <w:rFonts w:ascii="Arial" w:hAnsi="Arial" w:cs="Arial"/>
        </w:rPr>
        <w:t xml:space="preserve"> religion or belief</w:t>
      </w:r>
      <w:r w:rsidR="000032D8" w:rsidRPr="00D45C6F">
        <w:rPr>
          <w:rFonts w:ascii="Arial" w:hAnsi="Arial" w:cs="Arial"/>
        </w:rPr>
        <w:t>.</w:t>
      </w:r>
    </w:p>
    <w:p w14:paraId="30F5F965" w14:textId="77777777" w:rsidR="00FE5BED" w:rsidRPr="00D45C6F" w:rsidRDefault="00FE5BED" w:rsidP="00D45C6F">
      <w:pPr>
        <w:spacing w:after="0" w:line="360" w:lineRule="auto"/>
        <w:jc w:val="both"/>
        <w:rPr>
          <w:rFonts w:ascii="Arial" w:hAnsi="Arial" w:cs="Arial"/>
          <w:b/>
        </w:rPr>
      </w:pPr>
    </w:p>
    <w:p w14:paraId="0CCAEB58" w14:textId="4AC7BFE4" w:rsidR="001E32EB" w:rsidRPr="00D45C6F" w:rsidRDefault="001E32EB" w:rsidP="00D45C6F">
      <w:pPr>
        <w:spacing w:after="0" w:line="360" w:lineRule="auto"/>
        <w:jc w:val="both"/>
        <w:rPr>
          <w:rFonts w:ascii="Arial" w:hAnsi="Arial" w:cs="Arial"/>
          <w:shd w:val="clear" w:color="auto" w:fill="FFFFFF"/>
        </w:rPr>
      </w:pPr>
      <w:r w:rsidRPr="000137E8">
        <w:rPr>
          <w:rFonts w:ascii="Arial" w:hAnsi="Arial" w:cs="Arial"/>
          <w:b/>
        </w:rPr>
        <w:t>Direct discrimination</w:t>
      </w:r>
      <w:r w:rsidR="00065A29" w:rsidRPr="00D45C6F">
        <w:rPr>
          <w:rFonts w:ascii="Arial" w:hAnsi="Arial" w:cs="Arial"/>
        </w:rPr>
        <w:t xml:space="preserve"> </w:t>
      </w:r>
      <w:r w:rsidR="00815FD8" w:rsidRPr="00D45C6F">
        <w:rPr>
          <w:rFonts w:ascii="Arial" w:hAnsi="Arial" w:cs="Arial"/>
        </w:rPr>
        <w:t>is</w:t>
      </w:r>
      <w:r w:rsidR="000032D8" w:rsidRPr="00D45C6F">
        <w:rPr>
          <w:rFonts w:ascii="Arial" w:hAnsi="Arial" w:cs="Arial"/>
        </w:rPr>
        <w:t xml:space="preserve"> </w:t>
      </w:r>
      <w:r w:rsidR="00F172AE" w:rsidRPr="00D45C6F">
        <w:rPr>
          <w:rFonts w:ascii="Arial" w:hAnsi="Arial" w:cs="Arial"/>
        </w:rPr>
        <w:t>deliberately</w:t>
      </w:r>
      <w:r w:rsidR="000032D8" w:rsidRPr="00D45C6F">
        <w:rPr>
          <w:rFonts w:ascii="Arial" w:hAnsi="Arial" w:cs="Arial"/>
        </w:rPr>
        <w:t xml:space="preserve"> treating an individual less favourably than another person because of</w:t>
      </w:r>
      <w:r w:rsidR="00815FD8" w:rsidRPr="00D45C6F">
        <w:rPr>
          <w:rFonts w:ascii="Arial" w:hAnsi="Arial" w:cs="Arial"/>
        </w:rPr>
        <w:t xml:space="preserve"> </w:t>
      </w:r>
      <w:r w:rsidR="000032D8" w:rsidRPr="00D45C6F">
        <w:rPr>
          <w:rFonts w:ascii="Arial" w:hAnsi="Arial" w:cs="Arial"/>
        </w:rPr>
        <w:t>a characteristic stated above without a lawful exception to do so</w:t>
      </w:r>
      <w:r w:rsidRPr="00D45C6F">
        <w:rPr>
          <w:rFonts w:ascii="Arial" w:hAnsi="Arial" w:cs="Arial"/>
        </w:rPr>
        <w:t xml:space="preserve">. </w:t>
      </w:r>
      <w:r w:rsidR="00815FD8" w:rsidRPr="00D45C6F">
        <w:rPr>
          <w:rFonts w:ascii="Arial" w:hAnsi="Arial" w:cs="Arial"/>
        </w:rPr>
        <w:t>For example</w:t>
      </w:r>
      <w:r w:rsidR="00FE5BED" w:rsidRPr="00D45C6F">
        <w:rPr>
          <w:rFonts w:ascii="Arial" w:hAnsi="Arial" w:cs="Arial"/>
        </w:rPr>
        <w:t>,</w:t>
      </w:r>
      <w:r w:rsidR="00815FD8" w:rsidRPr="00D45C6F">
        <w:rPr>
          <w:rFonts w:ascii="Arial" w:hAnsi="Arial" w:cs="Arial"/>
        </w:rPr>
        <w:t xml:space="preserve"> by </w:t>
      </w:r>
      <w:r w:rsidRPr="00D45C6F">
        <w:rPr>
          <w:rFonts w:ascii="Arial" w:hAnsi="Arial" w:cs="Arial"/>
        </w:rPr>
        <w:t>refusing to employ a woman because she is pregnant</w:t>
      </w:r>
      <w:r w:rsidR="00B32624" w:rsidRPr="00D45C6F">
        <w:rPr>
          <w:rFonts w:ascii="Arial" w:hAnsi="Arial" w:cs="Arial"/>
        </w:rPr>
        <w:t xml:space="preserve"> or </w:t>
      </w:r>
      <w:r w:rsidR="00B32624" w:rsidRPr="00D45C6F">
        <w:rPr>
          <w:rFonts w:ascii="Arial" w:hAnsi="Arial" w:cs="Arial"/>
          <w:shd w:val="clear" w:color="auto" w:fill="FFFFFF"/>
        </w:rPr>
        <w:t xml:space="preserve">transferring a transgender </w:t>
      </w:r>
      <w:r w:rsidR="00074204" w:rsidRPr="00D45C6F">
        <w:rPr>
          <w:rFonts w:ascii="Arial" w:hAnsi="Arial" w:cs="Arial"/>
          <w:shd w:val="clear" w:color="auto" w:fill="FFFFFF"/>
        </w:rPr>
        <w:t>employee</w:t>
      </w:r>
      <w:r w:rsidR="00B32624" w:rsidRPr="00D45C6F">
        <w:rPr>
          <w:rFonts w:ascii="Arial" w:hAnsi="Arial" w:cs="Arial"/>
          <w:shd w:val="clear" w:color="auto" w:fill="FFFFFF"/>
        </w:rPr>
        <w:t xml:space="preserve"> from their role against their wishes because of client contact.</w:t>
      </w:r>
    </w:p>
    <w:p w14:paraId="681FF453" w14:textId="77777777" w:rsidR="00FE5BED" w:rsidRPr="00D45C6F" w:rsidRDefault="00FE5BED" w:rsidP="00D45C6F">
      <w:pPr>
        <w:spacing w:after="0" w:line="360" w:lineRule="auto"/>
        <w:jc w:val="both"/>
        <w:rPr>
          <w:rFonts w:ascii="Arial" w:hAnsi="Arial" w:cs="Arial"/>
        </w:rPr>
      </w:pPr>
    </w:p>
    <w:p w14:paraId="7B989A9E" w14:textId="3AA32314" w:rsidR="001E32EB" w:rsidRPr="00D45C6F" w:rsidRDefault="001E32EB" w:rsidP="00D45C6F">
      <w:pPr>
        <w:spacing w:after="0" w:line="360" w:lineRule="auto"/>
        <w:jc w:val="both"/>
        <w:rPr>
          <w:rFonts w:ascii="Arial" w:hAnsi="Arial" w:cs="Arial"/>
        </w:rPr>
      </w:pPr>
      <w:r w:rsidRPr="000137E8">
        <w:rPr>
          <w:rFonts w:ascii="Arial" w:hAnsi="Arial" w:cs="Arial"/>
          <w:b/>
        </w:rPr>
        <w:t>Indirect discrimination</w:t>
      </w:r>
      <w:r w:rsidRPr="00D45C6F">
        <w:rPr>
          <w:rFonts w:ascii="Arial" w:hAnsi="Arial" w:cs="Arial"/>
        </w:rPr>
        <w:t xml:space="preserve"> </w:t>
      </w:r>
      <w:r w:rsidR="000032D8" w:rsidRPr="00D45C6F">
        <w:rPr>
          <w:rFonts w:ascii="Arial" w:hAnsi="Arial" w:cs="Arial"/>
        </w:rPr>
        <w:t xml:space="preserve">is applying a provision, criterion or practice that creates a disadvantage for a person because of one of the characteristics outlined above in the absence of proportionality and a legitimate aim. </w:t>
      </w:r>
      <w:r w:rsidR="00F13AB1" w:rsidRPr="00D45C6F">
        <w:rPr>
          <w:rFonts w:ascii="Arial" w:hAnsi="Arial" w:cs="Arial"/>
        </w:rPr>
        <w:t>For example</w:t>
      </w:r>
      <w:r w:rsidR="00FE5BED" w:rsidRPr="00D45C6F">
        <w:rPr>
          <w:rFonts w:ascii="Arial" w:hAnsi="Arial" w:cs="Arial"/>
        </w:rPr>
        <w:t>,</w:t>
      </w:r>
      <w:r w:rsidR="00F13AB1" w:rsidRPr="00D45C6F">
        <w:rPr>
          <w:rFonts w:ascii="Arial" w:hAnsi="Arial" w:cs="Arial"/>
        </w:rPr>
        <w:t xml:space="preserve"> requiring a job to be done full-time rather than part-time would adversely affect women because women generally have greater childcare commitments than men. Such a requirement would be discriminatory unless it </w:t>
      </w:r>
      <w:r w:rsidR="0062116A" w:rsidRPr="00D45C6F">
        <w:rPr>
          <w:rFonts w:ascii="Arial" w:hAnsi="Arial" w:cs="Arial"/>
        </w:rPr>
        <w:t>could be justified as a proportionate means of achieving a legitimate aim</w:t>
      </w:r>
      <w:r w:rsidR="00D732AB" w:rsidRPr="00D45C6F">
        <w:rPr>
          <w:rFonts w:ascii="Arial" w:hAnsi="Arial" w:cs="Arial"/>
        </w:rPr>
        <w:t>.</w:t>
      </w:r>
      <w:r w:rsidR="0062116A" w:rsidRPr="00D45C6F">
        <w:rPr>
          <w:rFonts w:ascii="Arial" w:hAnsi="Arial" w:cs="Arial"/>
        </w:rPr>
        <w:t xml:space="preserve"> </w:t>
      </w:r>
    </w:p>
    <w:p w14:paraId="1AAC2157" w14:textId="77777777" w:rsidR="00FE5BED" w:rsidRPr="00D45C6F" w:rsidRDefault="00FE5BED" w:rsidP="00D45C6F">
      <w:pPr>
        <w:spacing w:after="0" w:line="360" w:lineRule="auto"/>
        <w:jc w:val="both"/>
        <w:rPr>
          <w:rFonts w:ascii="Arial" w:hAnsi="Arial" w:cs="Arial"/>
        </w:rPr>
      </w:pPr>
    </w:p>
    <w:p w14:paraId="0174420B" w14:textId="5887D5A7" w:rsidR="00A915CA" w:rsidRPr="00D45C6F" w:rsidRDefault="00F13AB1" w:rsidP="00D45C6F">
      <w:pPr>
        <w:spacing w:after="0" w:line="360" w:lineRule="auto"/>
        <w:jc w:val="both"/>
        <w:rPr>
          <w:rFonts w:ascii="Arial" w:hAnsi="Arial" w:cs="Arial"/>
        </w:rPr>
      </w:pPr>
      <w:r w:rsidRPr="000137E8">
        <w:rPr>
          <w:rFonts w:ascii="Arial" w:hAnsi="Arial" w:cs="Arial"/>
          <w:b/>
        </w:rPr>
        <w:t>Disability discrimination</w:t>
      </w:r>
      <w:r w:rsidRPr="00D45C6F">
        <w:rPr>
          <w:rFonts w:ascii="Arial" w:hAnsi="Arial" w:cs="Arial"/>
          <w:b/>
        </w:rPr>
        <w:t xml:space="preserve"> </w:t>
      </w:r>
      <w:r w:rsidRPr="00D45C6F">
        <w:rPr>
          <w:rFonts w:ascii="Arial" w:hAnsi="Arial" w:cs="Arial"/>
        </w:rPr>
        <w:t xml:space="preserve">is direct or indirect discrimination, any unjustified less favourable treatment because of the effects of a disability, and failure to make reasonable adjustments to alleviate disadvantages caused by a disability. </w:t>
      </w:r>
    </w:p>
    <w:p w14:paraId="6E1C59B5" w14:textId="77777777" w:rsidR="00FE5BED" w:rsidRPr="00D45C6F" w:rsidRDefault="00FE5BED" w:rsidP="00D45C6F">
      <w:pPr>
        <w:spacing w:after="0" w:line="360" w:lineRule="auto"/>
        <w:jc w:val="both"/>
        <w:rPr>
          <w:rFonts w:ascii="Arial" w:hAnsi="Arial" w:cs="Arial"/>
        </w:rPr>
      </w:pPr>
    </w:p>
    <w:p w14:paraId="64165C16" w14:textId="6C1979DF" w:rsidR="005F1CAE" w:rsidRPr="00D45C6F" w:rsidRDefault="001E32EB" w:rsidP="00D45C6F">
      <w:pPr>
        <w:spacing w:after="0" w:line="360" w:lineRule="auto"/>
        <w:jc w:val="both"/>
        <w:rPr>
          <w:rFonts w:ascii="Arial" w:hAnsi="Arial" w:cs="Arial"/>
        </w:rPr>
      </w:pPr>
      <w:r w:rsidRPr="000137E8">
        <w:rPr>
          <w:rFonts w:ascii="Arial" w:hAnsi="Arial" w:cs="Arial"/>
          <w:b/>
        </w:rPr>
        <w:t>Harassment</w:t>
      </w:r>
      <w:r w:rsidRPr="00D45C6F">
        <w:rPr>
          <w:rFonts w:ascii="Arial" w:hAnsi="Arial" w:cs="Arial"/>
        </w:rPr>
        <w:t xml:space="preserve"> is where there is unwanted conduct, related to one of the characteristics</w:t>
      </w:r>
      <w:r w:rsidR="005F1CAE" w:rsidRPr="00D45C6F">
        <w:rPr>
          <w:rFonts w:ascii="Arial" w:hAnsi="Arial" w:cs="Arial"/>
        </w:rPr>
        <w:t xml:space="preserve"> outlined above</w:t>
      </w:r>
      <w:r w:rsidRPr="00D45C6F">
        <w:rPr>
          <w:rFonts w:ascii="Arial" w:hAnsi="Arial" w:cs="Arial"/>
        </w:rPr>
        <w:t xml:space="preserve"> (other than marriage</w:t>
      </w:r>
      <w:r w:rsidR="00C1421D" w:rsidRPr="00D45C6F">
        <w:rPr>
          <w:rFonts w:ascii="Arial" w:hAnsi="Arial" w:cs="Arial"/>
        </w:rPr>
        <w:t>,</w:t>
      </w:r>
      <w:r w:rsidRPr="00D45C6F">
        <w:rPr>
          <w:rFonts w:ascii="Arial" w:hAnsi="Arial" w:cs="Arial"/>
        </w:rPr>
        <w:t xml:space="preserve"> civil partnership, </w:t>
      </w:r>
      <w:proofErr w:type="gramStart"/>
      <w:r w:rsidRPr="00D45C6F">
        <w:rPr>
          <w:rFonts w:ascii="Arial" w:hAnsi="Arial" w:cs="Arial"/>
        </w:rPr>
        <w:t>pregnancy</w:t>
      </w:r>
      <w:proofErr w:type="gramEnd"/>
      <w:r w:rsidRPr="00D45C6F">
        <w:rPr>
          <w:rFonts w:ascii="Arial" w:hAnsi="Arial" w:cs="Arial"/>
        </w:rPr>
        <w:t xml:space="preserve"> </w:t>
      </w:r>
      <w:r w:rsidR="00C1421D" w:rsidRPr="00D45C6F">
        <w:rPr>
          <w:rFonts w:ascii="Arial" w:hAnsi="Arial" w:cs="Arial"/>
        </w:rPr>
        <w:t>or</w:t>
      </w:r>
      <w:r w:rsidRPr="00D45C6F">
        <w:rPr>
          <w:rFonts w:ascii="Arial" w:hAnsi="Arial" w:cs="Arial"/>
        </w:rPr>
        <w:t xml:space="preserve"> maternity) that has the purpose or effect of violating a person’s dignity; or creating an intimidating, hostile, degrading, humiliating or offensive environment. </w:t>
      </w:r>
    </w:p>
    <w:p w14:paraId="50373DE8" w14:textId="77777777" w:rsidR="00FE5BED" w:rsidRPr="00D45C6F" w:rsidRDefault="00FE5BED" w:rsidP="00D45C6F">
      <w:pPr>
        <w:spacing w:after="0" w:line="360" w:lineRule="auto"/>
        <w:jc w:val="both"/>
        <w:rPr>
          <w:rFonts w:ascii="Arial" w:hAnsi="Arial" w:cs="Arial"/>
        </w:rPr>
      </w:pPr>
    </w:p>
    <w:p w14:paraId="318E387F" w14:textId="6CC3CE76" w:rsidR="001E32EB" w:rsidRPr="00D45C6F" w:rsidRDefault="001E32EB" w:rsidP="00D45C6F">
      <w:pPr>
        <w:spacing w:after="0" w:line="360" w:lineRule="auto"/>
        <w:jc w:val="both"/>
        <w:rPr>
          <w:rFonts w:ascii="Arial" w:hAnsi="Arial" w:cs="Arial"/>
        </w:rPr>
      </w:pPr>
      <w:r w:rsidRPr="000137E8">
        <w:rPr>
          <w:rFonts w:ascii="Arial" w:hAnsi="Arial" w:cs="Arial"/>
          <w:b/>
        </w:rPr>
        <w:t>Associative discrimination</w:t>
      </w:r>
      <w:r w:rsidRPr="00D45C6F">
        <w:rPr>
          <w:rFonts w:ascii="Arial" w:hAnsi="Arial" w:cs="Arial"/>
        </w:rPr>
        <w:t xml:space="preserve"> is where an individual is </w:t>
      </w:r>
      <w:r w:rsidR="00FE5BED" w:rsidRPr="00D45C6F">
        <w:rPr>
          <w:rFonts w:ascii="Arial" w:hAnsi="Arial" w:cs="Arial"/>
        </w:rPr>
        <w:t>discriminated against</w:t>
      </w:r>
      <w:r w:rsidR="004175B1" w:rsidRPr="00D45C6F">
        <w:rPr>
          <w:rFonts w:ascii="Arial" w:hAnsi="Arial" w:cs="Arial"/>
        </w:rPr>
        <w:t>,</w:t>
      </w:r>
      <w:r w:rsidRPr="00D45C6F">
        <w:rPr>
          <w:rFonts w:ascii="Arial" w:hAnsi="Arial" w:cs="Arial"/>
        </w:rPr>
        <w:t xml:space="preserve"> harassed</w:t>
      </w:r>
      <w:r w:rsidR="004175B1" w:rsidRPr="00D45C6F">
        <w:rPr>
          <w:rFonts w:ascii="Arial" w:hAnsi="Arial" w:cs="Arial"/>
        </w:rPr>
        <w:t>, or potentially victimised</w:t>
      </w:r>
      <w:r w:rsidRPr="00D45C6F">
        <w:rPr>
          <w:rFonts w:ascii="Arial" w:hAnsi="Arial" w:cs="Arial"/>
        </w:rPr>
        <w:t xml:space="preserve"> </w:t>
      </w:r>
      <w:r w:rsidR="004175B1" w:rsidRPr="00D45C6F">
        <w:rPr>
          <w:rFonts w:ascii="Arial" w:hAnsi="Arial" w:cs="Arial"/>
        </w:rPr>
        <w:t>because of their</w:t>
      </w:r>
      <w:r w:rsidRPr="00D45C6F">
        <w:rPr>
          <w:rFonts w:ascii="Arial" w:hAnsi="Arial" w:cs="Arial"/>
        </w:rPr>
        <w:t xml:space="preserve"> association with another individual</w:t>
      </w:r>
      <w:r w:rsidR="000B7E38" w:rsidRPr="00D45C6F">
        <w:rPr>
          <w:rFonts w:ascii="Arial" w:hAnsi="Arial" w:cs="Arial"/>
        </w:rPr>
        <w:t xml:space="preserve"> who has a </w:t>
      </w:r>
      <w:r w:rsidR="000B7E38" w:rsidRPr="00D45C6F">
        <w:rPr>
          <w:rFonts w:ascii="Arial" w:hAnsi="Arial" w:cs="Arial"/>
        </w:rPr>
        <w:lastRenderedPageBreak/>
        <w:t>characteristic</w:t>
      </w:r>
      <w:r w:rsidR="00B262B0" w:rsidRPr="00D45C6F">
        <w:rPr>
          <w:rFonts w:ascii="Arial" w:hAnsi="Arial" w:cs="Arial"/>
        </w:rPr>
        <w:t xml:space="preserve"> outlined above</w:t>
      </w:r>
      <w:r w:rsidR="000B7E38" w:rsidRPr="00D45C6F">
        <w:rPr>
          <w:rFonts w:ascii="Arial" w:hAnsi="Arial" w:cs="Arial"/>
        </w:rPr>
        <w:t xml:space="preserve"> (</w:t>
      </w:r>
      <w:r w:rsidR="00C1421D" w:rsidRPr="00D45C6F">
        <w:rPr>
          <w:rFonts w:ascii="Arial" w:hAnsi="Arial" w:cs="Arial"/>
        </w:rPr>
        <w:t xml:space="preserve">other than marriage, </w:t>
      </w:r>
      <w:r w:rsidR="00FE5BED" w:rsidRPr="00D45C6F">
        <w:rPr>
          <w:rFonts w:ascii="Arial" w:hAnsi="Arial" w:cs="Arial"/>
        </w:rPr>
        <w:t>civil partnership</w:t>
      </w:r>
      <w:r w:rsidR="00B262B0" w:rsidRPr="00D45C6F">
        <w:rPr>
          <w:rFonts w:ascii="Arial" w:hAnsi="Arial" w:cs="Arial"/>
        </w:rPr>
        <w:t>]</w:t>
      </w:r>
      <w:r w:rsidR="000B7E38" w:rsidRPr="00D45C6F">
        <w:rPr>
          <w:rFonts w:ascii="Arial" w:hAnsi="Arial" w:cs="Arial"/>
        </w:rPr>
        <w:t xml:space="preserve"> pregnancy</w:t>
      </w:r>
      <w:r w:rsidR="00C1421D" w:rsidRPr="00D45C6F">
        <w:rPr>
          <w:rFonts w:ascii="Arial" w:hAnsi="Arial" w:cs="Arial"/>
        </w:rPr>
        <w:t xml:space="preserve"> </w:t>
      </w:r>
      <w:r w:rsidR="00B262B0" w:rsidRPr="00D45C6F">
        <w:rPr>
          <w:rFonts w:ascii="Arial" w:hAnsi="Arial" w:cs="Arial"/>
        </w:rPr>
        <w:t>or</w:t>
      </w:r>
      <w:r w:rsidR="000B7E38" w:rsidRPr="00D45C6F">
        <w:rPr>
          <w:rFonts w:ascii="Arial" w:hAnsi="Arial" w:cs="Arial"/>
        </w:rPr>
        <w:t xml:space="preserve"> maternity</w:t>
      </w:r>
      <w:r w:rsidR="00C1421D" w:rsidRPr="00D45C6F">
        <w:rPr>
          <w:rFonts w:ascii="Arial" w:hAnsi="Arial" w:cs="Arial"/>
        </w:rPr>
        <w:t>, however pregnancy or maternity may fall within a sex discrimination claim because of association with a pregnant woman or a woman on maternity leave</w:t>
      </w:r>
      <w:r w:rsidR="000B7E38" w:rsidRPr="00D45C6F">
        <w:rPr>
          <w:rFonts w:ascii="Arial" w:hAnsi="Arial" w:cs="Arial"/>
        </w:rPr>
        <w:t xml:space="preserve">). </w:t>
      </w:r>
    </w:p>
    <w:p w14:paraId="419537E8" w14:textId="77777777" w:rsidR="00FE5BED" w:rsidRPr="00D45C6F" w:rsidRDefault="00FE5BED" w:rsidP="00D45C6F">
      <w:pPr>
        <w:spacing w:after="0" w:line="360" w:lineRule="auto"/>
        <w:jc w:val="both"/>
        <w:rPr>
          <w:rFonts w:ascii="Arial" w:hAnsi="Arial" w:cs="Arial"/>
        </w:rPr>
      </w:pPr>
    </w:p>
    <w:p w14:paraId="381A2C31" w14:textId="2AA61C37" w:rsidR="008E1DA1" w:rsidRPr="00D45C6F" w:rsidRDefault="000B7E38" w:rsidP="00D45C6F">
      <w:pPr>
        <w:spacing w:after="0" w:line="360" w:lineRule="auto"/>
        <w:jc w:val="both"/>
        <w:rPr>
          <w:rFonts w:ascii="Arial" w:hAnsi="Arial" w:cs="Arial"/>
        </w:rPr>
      </w:pPr>
      <w:r w:rsidRPr="000137E8">
        <w:rPr>
          <w:rFonts w:ascii="Arial" w:hAnsi="Arial" w:cs="Arial"/>
          <w:b/>
        </w:rPr>
        <w:t>Perceptive discrimination</w:t>
      </w:r>
      <w:r w:rsidRPr="00D45C6F">
        <w:rPr>
          <w:rFonts w:ascii="Arial" w:hAnsi="Arial" w:cs="Arial"/>
        </w:rPr>
        <w:t xml:space="preserve"> is where an individual is discriminated against or harassed based on a perception that </w:t>
      </w:r>
      <w:r w:rsidR="005637BA" w:rsidRPr="00D45C6F">
        <w:rPr>
          <w:rFonts w:ascii="Arial" w:hAnsi="Arial" w:cs="Arial"/>
        </w:rPr>
        <w:t xml:space="preserve">they </w:t>
      </w:r>
      <w:r w:rsidR="004175B1" w:rsidRPr="00D45C6F">
        <w:rPr>
          <w:rFonts w:ascii="Arial" w:hAnsi="Arial" w:cs="Arial"/>
        </w:rPr>
        <w:t>have</w:t>
      </w:r>
      <w:r w:rsidRPr="00D45C6F">
        <w:rPr>
          <w:rFonts w:ascii="Arial" w:hAnsi="Arial" w:cs="Arial"/>
        </w:rPr>
        <w:t xml:space="preserve"> a characteristic</w:t>
      </w:r>
      <w:r w:rsidR="004175B1" w:rsidRPr="00D45C6F">
        <w:rPr>
          <w:rFonts w:ascii="Arial" w:hAnsi="Arial" w:cs="Arial"/>
        </w:rPr>
        <w:t xml:space="preserve"> outlined above</w:t>
      </w:r>
      <w:r w:rsidRPr="00D45C6F">
        <w:rPr>
          <w:rFonts w:ascii="Arial" w:hAnsi="Arial" w:cs="Arial"/>
        </w:rPr>
        <w:t xml:space="preserve"> when </w:t>
      </w:r>
      <w:r w:rsidR="004175B1" w:rsidRPr="00D45C6F">
        <w:rPr>
          <w:rFonts w:ascii="Arial" w:hAnsi="Arial" w:cs="Arial"/>
        </w:rPr>
        <w:t>they</w:t>
      </w:r>
      <w:r w:rsidRPr="00D45C6F">
        <w:rPr>
          <w:rFonts w:ascii="Arial" w:hAnsi="Arial" w:cs="Arial"/>
        </w:rPr>
        <w:t xml:space="preserve"> </w:t>
      </w:r>
      <w:r w:rsidR="00737A91" w:rsidRPr="00D45C6F">
        <w:rPr>
          <w:rFonts w:ascii="Arial" w:hAnsi="Arial" w:cs="Arial"/>
        </w:rPr>
        <w:t>do not</w:t>
      </w:r>
      <w:r w:rsidRPr="00D45C6F">
        <w:rPr>
          <w:rFonts w:ascii="Arial" w:hAnsi="Arial" w:cs="Arial"/>
        </w:rPr>
        <w:t>, in fact, have that characteristic (other than marriage</w:t>
      </w:r>
      <w:r w:rsidR="004175B1" w:rsidRPr="00D45C6F">
        <w:rPr>
          <w:rFonts w:ascii="Arial" w:hAnsi="Arial" w:cs="Arial"/>
        </w:rPr>
        <w:t>,</w:t>
      </w:r>
      <w:r w:rsidRPr="00D45C6F">
        <w:rPr>
          <w:rFonts w:ascii="Arial" w:hAnsi="Arial" w:cs="Arial"/>
        </w:rPr>
        <w:t xml:space="preserve"> civil partnership</w:t>
      </w:r>
      <w:r w:rsidR="008E1DA1" w:rsidRPr="00D45C6F">
        <w:rPr>
          <w:rFonts w:ascii="Arial" w:hAnsi="Arial" w:cs="Arial"/>
        </w:rPr>
        <w:t xml:space="preserve">, pregnancy </w:t>
      </w:r>
      <w:r w:rsidR="0012636B" w:rsidRPr="00D45C6F">
        <w:rPr>
          <w:rFonts w:ascii="Arial" w:hAnsi="Arial" w:cs="Arial"/>
        </w:rPr>
        <w:t>or</w:t>
      </w:r>
      <w:r w:rsidR="008E1DA1" w:rsidRPr="00D45C6F">
        <w:rPr>
          <w:rFonts w:ascii="Arial" w:hAnsi="Arial" w:cs="Arial"/>
        </w:rPr>
        <w:t xml:space="preserve"> maternity).</w:t>
      </w:r>
    </w:p>
    <w:p w14:paraId="2592684C" w14:textId="77777777" w:rsidR="00FE5BED" w:rsidRPr="00D45C6F" w:rsidRDefault="00FE5BED" w:rsidP="00D45C6F">
      <w:pPr>
        <w:spacing w:after="0" w:line="360" w:lineRule="auto"/>
        <w:jc w:val="both"/>
        <w:rPr>
          <w:rFonts w:ascii="Arial" w:hAnsi="Arial" w:cs="Arial"/>
        </w:rPr>
      </w:pPr>
    </w:p>
    <w:p w14:paraId="5F1E1549" w14:textId="2ED46779" w:rsidR="000B7E38" w:rsidRPr="00D45C6F" w:rsidRDefault="008E1DA1" w:rsidP="00D45C6F">
      <w:pPr>
        <w:spacing w:after="0" w:line="360" w:lineRule="auto"/>
        <w:jc w:val="both"/>
        <w:rPr>
          <w:rFonts w:ascii="Arial" w:hAnsi="Arial" w:cs="Arial"/>
        </w:rPr>
      </w:pPr>
      <w:r w:rsidRPr="000137E8">
        <w:rPr>
          <w:rFonts w:ascii="Arial" w:hAnsi="Arial" w:cs="Arial"/>
          <w:b/>
        </w:rPr>
        <w:t>Victimisation</w:t>
      </w:r>
      <w:r w:rsidRPr="00D45C6F">
        <w:rPr>
          <w:rFonts w:ascii="Arial" w:hAnsi="Arial" w:cs="Arial"/>
        </w:rPr>
        <w:t xml:space="preserve"> occurs where an employee is subjected to a detriment, such as being denied a training opportunity or a promotion</w:t>
      </w:r>
      <w:r w:rsidR="0012636B" w:rsidRPr="00D45C6F">
        <w:rPr>
          <w:rFonts w:ascii="Arial" w:hAnsi="Arial" w:cs="Arial"/>
        </w:rPr>
        <w:t>,</w:t>
      </w:r>
      <w:r w:rsidRPr="00D45C6F">
        <w:rPr>
          <w:rFonts w:ascii="Arial" w:hAnsi="Arial" w:cs="Arial"/>
        </w:rPr>
        <w:t xml:space="preserve"> because </w:t>
      </w:r>
      <w:r w:rsidR="005637BA" w:rsidRPr="00D45C6F">
        <w:rPr>
          <w:rFonts w:ascii="Arial" w:hAnsi="Arial" w:cs="Arial"/>
        </w:rPr>
        <w:t>they</w:t>
      </w:r>
      <w:r w:rsidRPr="00D45C6F">
        <w:rPr>
          <w:rFonts w:ascii="Arial" w:hAnsi="Arial" w:cs="Arial"/>
        </w:rPr>
        <w:t xml:space="preserve"> made or supported a complaint or </w:t>
      </w:r>
      <w:r w:rsidR="0012636B" w:rsidRPr="00D45C6F">
        <w:rPr>
          <w:rFonts w:ascii="Arial" w:hAnsi="Arial" w:cs="Arial"/>
        </w:rPr>
        <w:t>legal proceedings</w:t>
      </w:r>
      <w:r w:rsidR="00A915CA" w:rsidRPr="00D45C6F">
        <w:rPr>
          <w:rFonts w:ascii="Arial" w:hAnsi="Arial" w:cs="Arial"/>
        </w:rPr>
        <w:t xml:space="preserve"> </w:t>
      </w:r>
      <w:r w:rsidRPr="00D45C6F">
        <w:rPr>
          <w:rFonts w:ascii="Arial" w:hAnsi="Arial" w:cs="Arial"/>
        </w:rPr>
        <w:t xml:space="preserve">under the Equality Act 2010, or because </w:t>
      </w:r>
      <w:r w:rsidR="0012636B" w:rsidRPr="00D45C6F">
        <w:rPr>
          <w:rFonts w:ascii="Arial" w:hAnsi="Arial" w:cs="Arial"/>
        </w:rPr>
        <w:t>they</w:t>
      </w:r>
      <w:r w:rsidRPr="00D45C6F">
        <w:rPr>
          <w:rFonts w:ascii="Arial" w:hAnsi="Arial" w:cs="Arial"/>
        </w:rPr>
        <w:t xml:space="preserve"> </w:t>
      </w:r>
      <w:r w:rsidR="0012636B" w:rsidRPr="00D45C6F">
        <w:rPr>
          <w:rFonts w:ascii="Arial" w:hAnsi="Arial" w:cs="Arial"/>
        </w:rPr>
        <w:t xml:space="preserve">are </w:t>
      </w:r>
      <w:r w:rsidRPr="00D45C6F">
        <w:rPr>
          <w:rFonts w:ascii="Arial" w:hAnsi="Arial" w:cs="Arial"/>
        </w:rPr>
        <w:t>suspected of doing so.</w:t>
      </w:r>
      <w:r w:rsidR="008A7C30" w:rsidRPr="00D45C6F">
        <w:rPr>
          <w:rFonts w:ascii="Arial" w:hAnsi="Arial" w:cs="Arial"/>
        </w:rPr>
        <w:t xml:space="preserve"> A</w:t>
      </w:r>
      <w:r w:rsidR="004A0434" w:rsidRPr="00D45C6F">
        <w:rPr>
          <w:rFonts w:ascii="Arial" w:hAnsi="Arial" w:cs="Arial"/>
        </w:rPr>
        <w:t xml:space="preserve">n employee is not protected from victimisation </w:t>
      </w:r>
      <w:r w:rsidR="00737A91" w:rsidRPr="00D45C6F">
        <w:rPr>
          <w:rFonts w:ascii="Arial" w:hAnsi="Arial" w:cs="Arial"/>
        </w:rPr>
        <w:t xml:space="preserve">if </w:t>
      </w:r>
      <w:r w:rsidR="0012636B" w:rsidRPr="00D45C6F">
        <w:rPr>
          <w:rFonts w:ascii="Arial" w:hAnsi="Arial" w:cs="Arial"/>
        </w:rPr>
        <w:t>they</w:t>
      </w:r>
      <w:r w:rsidR="004A0434" w:rsidRPr="00D45C6F">
        <w:rPr>
          <w:rFonts w:ascii="Arial" w:hAnsi="Arial" w:cs="Arial"/>
        </w:rPr>
        <w:t xml:space="preserve"> acted maliciously or made or supported an untrue complaint. </w:t>
      </w:r>
    </w:p>
    <w:p w14:paraId="376024DC" w14:textId="77777777" w:rsidR="00FE5BED" w:rsidRPr="00D45C6F" w:rsidRDefault="00FE5BED" w:rsidP="00D45C6F">
      <w:pPr>
        <w:spacing w:after="0" w:line="360" w:lineRule="auto"/>
        <w:jc w:val="both"/>
        <w:rPr>
          <w:rFonts w:ascii="Arial" w:hAnsi="Arial" w:cs="Arial"/>
        </w:rPr>
      </w:pPr>
    </w:p>
    <w:p w14:paraId="0E30082D" w14:textId="38EB7EDE" w:rsidR="00EB574F" w:rsidRPr="00D45C6F" w:rsidRDefault="005F1CAE" w:rsidP="00D45C6F">
      <w:pPr>
        <w:spacing w:after="0" w:line="360" w:lineRule="auto"/>
        <w:jc w:val="both"/>
        <w:rPr>
          <w:rFonts w:ascii="Arial" w:hAnsi="Arial" w:cs="Arial"/>
        </w:rPr>
      </w:pPr>
      <w:r w:rsidRPr="00D45C6F">
        <w:rPr>
          <w:rFonts w:ascii="Arial" w:hAnsi="Arial" w:cs="Arial"/>
        </w:rPr>
        <w:t xml:space="preserve">Please contact the </w:t>
      </w:r>
      <w:r w:rsidR="00D45C6F" w:rsidRPr="00D45C6F">
        <w:rPr>
          <w:rFonts w:ascii="Arial" w:hAnsi="Arial" w:cs="Arial"/>
        </w:rPr>
        <w:t>Trust Business Support Officer</w:t>
      </w:r>
      <w:r w:rsidR="00A915CA" w:rsidRPr="00D45C6F">
        <w:rPr>
          <w:rFonts w:ascii="Arial" w:hAnsi="Arial" w:cs="Arial"/>
        </w:rPr>
        <w:t xml:space="preserve"> </w:t>
      </w:r>
      <w:r w:rsidR="008A7C30" w:rsidRPr="00D45C6F">
        <w:rPr>
          <w:rFonts w:ascii="Arial" w:hAnsi="Arial" w:cs="Arial"/>
        </w:rPr>
        <w:t xml:space="preserve">if you </w:t>
      </w:r>
      <w:r w:rsidRPr="00D45C6F">
        <w:rPr>
          <w:rFonts w:ascii="Arial" w:hAnsi="Arial" w:cs="Arial"/>
        </w:rPr>
        <w:t>need guidance on how any of the above concepts operate.</w:t>
      </w:r>
    </w:p>
    <w:p w14:paraId="184A027F" w14:textId="77777777" w:rsidR="00FE5BED" w:rsidRDefault="00FE5BED" w:rsidP="00FE5BED">
      <w:pPr>
        <w:spacing w:after="0" w:line="240" w:lineRule="auto"/>
        <w:jc w:val="both"/>
        <w:rPr>
          <w:color w:val="003F69"/>
          <w:sz w:val="24"/>
          <w:szCs w:val="24"/>
        </w:rPr>
      </w:pPr>
    </w:p>
    <w:p w14:paraId="1A126F54" w14:textId="77777777" w:rsidR="008B6CCB" w:rsidRPr="00FE5BED" w:rsidRDefault="008B6CCB" w:rsidP="00FE5BED">
      <w:pPr>
        <w:spacing w:after="0" w:line="240" w:lineRule="auto"/>
        <w:jc w:val="both"/>
        <w:rPr>
          <w:rFonts w:cs="Arial"/>
          <w:sz w:val="24"/>
          <w:szCs w:val="24"/>
        </w:rPr>
      </w:pPr>
    </w:p>
    <w:p w14:paraId="50459965" w14:textId="77777777" w:rsidR="008B6CCB" w:rsidRPr="00FE5BED" w:rsidRDefault="008B6CCB" w:rsidP="00FE5BED">
      <w:pPr>
        <w:spacing w:after="0" w:line="240" w:lineRule="auto"/>
        <w:jc w:val="both"/>
        <w:rPr>
          <w:rFonts w:cs="Arial"/>
          <w:sz w:val="24"/>
          <w:szCs w:val="24"/>
        </w:rPr>
      </w:pPr>
    </w:p>
    <w:p w14:paraId="6E7DC9E3" w14:textId="77777777" w:rsidR="008B6CCB" w:rsidRPr="00FE5BED" w:rsidRDefault="008B6CCB" w:rsidP="00FE5BED">
      <w:pPr>
        <w:spacing w:after="0" w:line="240" w:lineRule="auto"/>
        <w:jc w:val="both"/>
        <w:rPr>
          <w:rFonts w:cs="Arial"/>
          <w:sz w:val="24"/>
          <w:szCs w:val="24"/>
        </w:rPr>
      </w:pPr>
    </w:p>
    <w:sectPr w:rsidR="008B6CCB" w:rsidRPr="00FE5BE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BC01" w14:textId="77777777" w:rsidR="00E50BC8" w:rsidRDefault="00E50BC8" w:rsidP="0086252F">
      <w:pPr>
        <w:spacing w:after="0" w:line="240" w:lineRule="auto"/>
      </w:pPr>
      <w:r>
        <w:separator/>
      </w:r>
    </w:p>
  </w:endnote>
  <w:endnote w:type="continuationSeparator" w:id="0">
    <w:p w14:paraId="125ECDF2" w14:textId="77777777" w:rsidR="00E50BC8" w:rsidRDefault="00E50BC8" w:rsidP="0086252F">
      <w:pPr>
        <w:spacing w:after="0" w:line="240" w:lineRule="auto"/>
      </w:pPr>
      <w:r>
        <w:continuationSeparator/>
      </w:r>
    </w:p>
  </w:endnote>
  <w:endnote w:type="continuationNotice" w:id="1">
    <w:p w14:paraId="1D601D9D" w14:textId="77777777" w:rsidR="00E50BC8" w:rsidRDefault="00E50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14980"/>
      <w:docPartObj>
        <w:docPartGallery w:val="Page Numbers (Bottom of Page)"/>
        <w:docPartUnique/>
      </w:docPartObj>
    </w:sdtPr>
    <w:sdtEndPr>
      <w:rPr>
        <w:noProof/>
      </w:rPr>
    </w:sdtEndPr>
    <w:sdtContent>
      <w:p w14:paraId="5D965E41" w14:textId="6B4A2DFC" w:rsidR="00D45C6F" w:rsidRPr="00D45C6F" w:rsidRDefault="004127EE" w:rsidP="00D45C6F">
        <w:pPr>
          <w:pStyle w:val="Footer"/>
        </w:pPr>
        <w:r>
          <w:rPr>
            <w:sz w:val="16"/>
            <w:szCs w:val="16"/>
          </w:rPr>
          <w:t xml:space="preserve">Equality, </w:t>
        </w:r>
        <w:proofErr w:type="gramStart"/>
        <w:r>
          <w:rPr>
            <w:sz w:val="16"/>
            <w:szCs w:val="16"/>
          </w:rPr>
          <w:t>Diversity</w:t>
        </w:r>
        <w:proofErr w:type="gramEnd"/>
        <w:r>
          <w:rPr>
            <w:sz w:val="16"/>
            <w:szCs w:val="16"/>
          </w:rPr>
          <w:t xml:space="preserve"> and Inclusion</w:t>
        </w:r>
        <w:r w:rsidR="00D45C6F" w:rsidRPr="000D5CC7">
          <w:rPr>
            <w:sz w:val="16"/>
            <w:szCs w:val="16"/>
          </w:rPr>
          <w:t xml:space="preserve"> Policy</w:t>
        </w:r>
      </w:p>
      <w:p w14:paraId="6CAADC52" w14:textId="1041005C" w:rsidR="00D45C6F" w:rsidRDefault="00D45C6F" w:rsidP="00D45C6F">
        <w:pPr>
          <w:pStyle w:val="Footer"/>
        </w:pPr>
        <w:r w:rsidRPr="000D5CC7">
          <w:rPr>
            <w:sz w:val="16"/>
            <w:szCs w:val="16"/>
          </w:rPr>
          <w:t>Updated</w:t>
        </w:r>
        <w:r>
          <w:t xml:space="preserve"> </w:t>
        </w:r>
        <w:r w:rsidR="00086F61">
          <w:rPr>
            <w:sz w:val="16"/>
            <w:szCs w:val="16"/>
          </w:rPr>
          <w:t>January 2022</w:t>
        </w:r>
      </w:p>
      <w:p w14:paraId="2D409F67" w14:textId="347091CE" w:rsidR="00FB4F81" w:rsidRDefault="00495A37" w:rsidP="00D45C6F">
        <w:pPr>
          <w:pStyle w:val="Footer"/>
        </w:pPr>
      </w:p>
    </w:sdtContent>
  </w:sdt>
  <w:p w14:paraId="5E801D39" w14:textId="77777777" w:rsidR="0086252F" w:rsidRDefault="00862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F8F6" w14:textId="77777777" w:rsidR="00E50BC8" w:rsidRDefault="00E50BC8" w:rsidP="0086252F">
      <w:pPr>
        <w:spacing w:after="0" w:line="240" w:lineRule="auto"/>
      </w:pPr>
      <w:r>
        <w:separator/>
      </w:r>
    </w:p>
  </w:footnote>
  <w:footnote w:type="continuationSeparator" w:id="0">
    <w:p w14:paraId="556368E1" w14:textId="77777777" w:rsidR="00E50BC8" w:rsidRDefault="00E50BC8" w:rsidP="0086252F">
      <w:pPr>
        <w:spacing w:after="0" w:line="240" w:lineRule="auto"/>
      </w:pPr>
      <w:r>
        <w:continuationSeparator/>
      </w:r>
    </w:p>
  </w:footnote>
  <w:footnote w:type="continuationNotice" w:id="1">
    <w:p w14:paraId="6D343FBE" w14:textId="77777777" w:rsidR="00E50BC8" w:rsidRDefault="00E50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E433" w14:textId="68BAA8BF" w:rsidR="00D45C6F" w:rsidRDefault="00D45C6F" w:rsidP="00D45C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6C4"/>
    <w:multiLevelType w:val="hybridMultilevel"/>
    <w:tmpl w:val="D304E9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F5F58"/>
    <w:multiLevelType w:val="multilevel"/>
    <w:tmpl w:val="00CE4E90"/>
    <w:lvl w:ilvl="0">
      <w:start w:val="1"/>
      <w:numFmt w:val="decimal"/>
      <w:pStyle w:val="Bulletsgroupe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697B"/>
    <w:multiLevelType w:val="hybridMultilevel"/>
    <w:tmpl w:val="C0B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6328"/>
    <w:multiLevelType w:val="hybridMultilevel"/>
    <w:tmpl w:val="73C81F4A"/>
    <w:lvl w:ilvl="0" w:tplc="CFB61BA0">
      <w:start w:val="1"/>
      <w:numFmt w:val="bullet"/>
      <w:pStyle w:val="Bulletsba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A0435"/>
    <w:multiLevelType w:val="multilevel"/>
    <w:tmpl w:val="23A25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A345D"/>
    <w:multiLevelType w:val="multilevel"/>
    <w:tmpl w:val="3A0A0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480967"/>
    <w:multiLevelType w:val="hybridMultilevel"/>
    <w:tmpl w:val="B072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C3AB7"/>
    <w:multiLevelType w:val="multilevel"/>
    <w:tmpl w:val="5C8608BC"/>
    <w:lvl w:ilvl="0">
      <w:start w:val="4"/>
      <w:numFmt w:val="decimal"/>
      <w:lvlText w:val="%1.0"/>
      <w:lvlJc w:val="left"/>
      <w:pPr>
        <w:ind w:left="720" w:hanging="360"/>
      </w:pPr>
      <w:rPr>
        <w:rFonts w:cs="Arial" w:hint="default"/>
        <w:b/>
      </w:rPr>
    </w:lvl>
    <w:lvl w:ilvl="1">
      <w:start w:val="1"/>
      <w:numFmt w:val="decimal"/>
      <w:lvlText w:val="%1.%2"/>
      <w:lvlJc w:val="left"/>
      <w:pPr>
        <w:ind w:left="1440" w:hanging="360"/>
      </w:pPr>
      <w:rPr>
        <w:rFonts w:cs="Arial" w:hint="default"/>
        <w:b/>
      </w:rPr>
    </w:lvl>
    <w:lvl w:ilvl="2">
      <w:start w:val="1"/>
      <w:numFmt w:val="decimal"/>
      <w:lvlText w:val="%1.%2.%3"/>
      <w:lvlJc w:val="left"/>
      <w:pPr>
        <w:ind w:left="2520" w:hanging="720"/>
      </w:pPr>
      <w:rPr>
        <w:rFonts w:cs="Arial" w:hint="default"/>
        <w:b/>
      </w:rPr>
    </w:lvl>
    <w:lvl w:ilvl="3">
      <w:start w:val="1"/>
      <w:numFmt w:val="decimal"/>
      <w:lvlText w:val="%1.%2.%3.%4"/>
      <w:lvlJc w:val="left"/>
      <w:pPr>
        <w:ind w:left="3240" w:hanging="720"/>
      </w:pPr>
      <w:rPr>
        <w:rFonts w:cs="Arial" w:hint="default"/>
        <w:b/>
      </w:rPr>
    </w:lvl>
    <w:lvl w:ilvl="4">
      <w:start w:val="1"/>
      <w:numFmt w:val="decimal"/>
      <w:lvlText w:val="%1.%2.%3.%4.%5"/>
      <w:lvlJc w:val="left"/>
      <w:pPr>
        <w:ind w:left="4320" w:hanging="1080"/>
      </w:pPr>
      <w:rPr>
        <w:rFonts w:cs="Arial" w:hint="default"/>
        <w:b/>
      </w:rPr>
    </w:lvl>
    <w:lvl w:ilvl="5">
      <w:start w:val="1"/>
      <w:numFmt w:val="decimal"/>
      <w:lvlText w:val="%1.%2.%3.%4.%5.%6"/>
      <w:lvlJc w:val="left"/>
      <w:pPr>
        <w:ind w:left="5040" w:hanging="1080"/>
      </w:pPr>
      <w:rPr>
        <w:rFonts w:cs="Arial" w:hint="default"/>
        <w:b/>
      </w:rPr>
    </w:lvl>
    <w:lvl w:ilvl="6">
      <w:start w:val="1"/>
      <w:numFmt w:val="decimal"/>
      <w:lvlText w:val="%1.%2.%3.%4.%5.%6.%7"/>
      <w:lvlJc w:val="left"/>
      <w:pPr>
        <w:ind w:left="6120" w:hanging="1440"/>
      </w:pPr>
      <w:rPr>
        <w:rFonts w:cs="Arial" w:hint="default"/>
        <w:b/>
      </w:rPr>
    </w:lvl>
    <w:lvl w:ilvl="7">
      <w:start w:val="1"/>
      <w:numFmt w:val="decimal"/>
      <w:lvlText w:val="%1.%2.%3.%4.%5.%6.%7.%8"/>
      <w:lvlJc w:val="left"/>
      <w:pPr>
        <w:ind w:left="6840" w:hanging="1440"/>
      </w:pPr>
      <w:rPr>
        <w:rFonts w:cs="Arial" w:hint="default"/>
        <w:b/>
      </w:rPr>
    </w:lvl>
    <w:lvl w:ilvl="8">
      <w:start w:val="1"/>
      <w:numFmt w:val="decimal"/>
      <w:lvlText w:val="%1.%2.%3.%4.%5.%6.%7.%8.%9"/>
      <w:lvlJc w:val="left"/>
      <w:pPr>
        <w:ind w:left="7920" w:hanging="1800"/>
      </w:pPr>
      <w:rPr>
        <w:rFonts w:cs="Arial" w:hint="default"/>
        <w:b/>
      </w:rPr>
    </w:lvl>
  </w:abstractNum>
  <w:abstractNum w:abstractNumId="8" w15:restartNumberingAfterBreak="0">
    <w:nsid w:val="1A51547C"/>
    <w:multiLevelType w:val="hybridMultilevel"/>
    <w:tmpl w:val="55CC0394"/>
    <w:lvl w:ilvl="0" w:tplc="88EE7EEC">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4C36E7"/>
    <w:multiLevelType w:val="hybridMultilevel"/>
    <w:tmpl w:val="F8B8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34543"/>
    <w:multiLevelType w:val="multilevel"/>
    <w:tmpl w:val="3A0A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B6FE3"/>
    <w:multiLevelType w:val="hybridMultilevel"/>
    <w:tmpl w:val="47DE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114C6"/>
    <w:multiLevelType w:val="hybridMultilevel"/>
    <w:tmpl w:val="9266E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B0C78"/>
    <w:multiLevelType w:val="multilevel"/>
    <w:tmpl w:val="267CB2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D718C9"/>
    <w:multiLevelType w:val="hybridMultilevel"/>
    <w:tmpl w:val="3D6A8172"/>
    <w:lvl w:ilvl="0" w:tplc="C896DCE0">
      <w:start w:val="3"/>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3310D"/>
    <w:multiLevelType w:val="hybridMultilevel"/>
    <w:tmpl w:val="D54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201A7"/>
    <w:multiLevelType w:val="hybridMultilevel"/>
    <w:tmpl w:val="16E2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C626F"/>
    <w:multiLevelType w:val="hybridMultilevel"/>
    <w:tmpl w:val="1B12C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7658AD"/>
    <w:multiLevelType w:val="hybridMultilevel"/>
    <w:tmpl w:val="7AEC4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536A51"/>
    <w:multiLevelType w:val="hybridMultilevel"/>
    <w:tmpl w:val="05E6ABE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BC3AB5"/>
    <w:multiLevelType w:val="hybridMultilevel"/>
    <w:tmpl w:val="A1B65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83B58"/>
    <w:multiLevelType w:val="hybridMultilevel"/>
    <w:tmpl w:val="5C90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42B05"/>
    <w:multiLevelType w:val="hybridMultilevel"/>
    <w:tmpl w:val="03B47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B1846"/>
    <w:multiLevelType w:val="multilevel"/>
    <w:tmpl w:val="3A0A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6E1513"/>
    <w:multiLevelType w:val="hybridMultilevel"/>
    <w:tmpl w:val="0C5C6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0E0EEB"/>
    <w:multiLevelType w:val="multilevel"/>
    <w:tmpl w:val="802EC1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6"/>
  </w:num>
  <w:num w:numId="4">
    <w:abstractNumId w:val="2"/>
  </w:num>
  <w:num w:numId="5">
    <w:abstractNumId w:val="25"/>
  </w:num>
  <w:num w:numId="6">
    <w:abstractNumId w:val="4"/>
  </w:num>
  <w:num w:numId="7">
    <w:abstractNumId w:val="10"/>
  </w:num>
  <w:num w:numId="8">
    <w:abstractNumId w:val="23"/>
  </w:num>
  <w:num w:numId="9">
    <w:abstractNumId w:val="20"/>
  </w:num>
  <w:num w:numId="10">
    <w:abstractNumId w:val="12"/>
  </w:num>
  <w:num w:numId="11">
    <w:abstractNumId w:val="5"/>
  </w:num>
  <w:num w:numId="12">
    <w:abstractNumId w:val="11"/>
  </w:num>
  <w:num w:numId="13">
    <w:abstractNumId w:val="15"/>
  </w:num>
  <w:num w:numId="14">
    <w:abstractNumId w:val="18"/>
  </w:num>
  <w:num w:numId="15">
    <w:abstractNumId w:val="19"/>
  </w:num>
  <w:num w:numId="16">
    <w:abstractNumId w:val="8"/>
  </w:num>
  <w:num w:numId="17">
    <w:abstractNumId w:val="3"/>
  </w:num>
  <w:num w:numId="18">
    <w:abstractNumId w:val="9"/>
  </w:num>
  <w:num w:numId="19">
    <w:abstractNumId w:val="16"/>
  </w:num>
  <w:num w:numId="20">
    <w:abstractNumId w:val="1"/>
  </w:num>
  <w:num w:numId="21">
    <w:abstractNumId w:val="14"/>
  </w:num>
  <w:num w:numId="22">
    <w:abstractNumId w:val="7"/>
  </w:num>
  <w:num w:numId="23">
    <w:abstractNumId w:val="13"/>
  </w:num>
  <w:num w:numId="24">
    <w:abstractNumId w:val="17"/>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8D"/>
    <w:rsid w:val="000032D8"/>
    <w:rsid w:val="0001217F"/>
    <w:rsid w:val="000137E8"/>
    <w:rsid w:val="000141AF"/>
    <w:rsid w:val="00035521"/>
    <w:rsid w:val="00064F43"/>
    <w:rsid w:val="00065A29"/>
    <w:rsid w:val="00067CF5"/>
    <w:rsid w:val="00074204"/>
    <w:rsid w:val="00077C9F"/>
    <w:rsid w:val="00086F61"/>
    <w:rsid w:val="000A63E1"/>
    <w:rsid w:val="000B7E38"/>
    <w:rsid w:val="000C6FFD"/>
    <w:rsid w:val="000E464C"/>
    <w:rsid w:val="000F10BA"/>
    <w:rsid w:val="00103D5A"/>
    <w:rsid w:val="00110B57"/>
    <w:rsid w:val="00111CB7"/>
    <w:rsid w:val="00120E5B"/>
    <w:rsid w:val="0012636B"/>
    <w:rsid w:val="0013128D"/>
    <w:rsid w:val="0015734A"/>
    <w:rsid w:val="00176C51"/>
    <w:rsid w:val="001830B8"/>
    <w:rsid w:val="00193158"/>
    <w:rsid w:val="001C4F9C"/>
    <w:rsid w:val="001E32EB"/>
    <w:rsid w:val="00205886"/>
    <w:rsid w:val="002129D0"/>
    <w:rsid w:val="00220C84"/>
    <w:rsid w:val="00247247"/>
    <w:rsid w:val="00267841"/>
    <w:rsid w:val="002B3D07"/>
    <w:rsid w:val="002B7F31"/>
    <w:rsid w:val="002D6A4A"/>
    <w:rsid w:val="002E1FFB"/>
    <w:rsid w:val="002E26E7"/>
    <w:rsid w:val="002E4A0A"/>
    <w:rsid w:val="002E78B0"/>
    <w:rsid w:val="002E7AE3"/>
    <w:rsid w:val="002F5051"/>
    <w:rsid w:val="00304629"/>
    <w:rsid w:val="0036780D"/>
    <w:rsid w:val="003846B1"/>
    <w:rsid w:val="003A264A"/>
    <w:rsid w:val="003A73A3"/>
    <w:rsid w:val="003D67E2"/>
    <w:rsid w:val="0040665C"/>
    <w:rsid w:val="004127EE"/>
    <w:rsid w:val="004175B1"/>
    <w:rsid w:val="00461744"/>
    <w:rsid w:val="00490AD8"/>
    <w:rsid w:val="00494E0A"/>
    <w:rsid w:val="00495A37"/>
    <w:rsid w:val="004A0434"/>
    <w:rsid w:val="004B51D2"/>
    <w:rsid w:val="004D55EA"/>
    <w:rsid w:val="004F3924"/>
    <w:rsid w:val="005022CE"/>
    <w:rsid w:val="00511F13"/>
    <w:rsid w:val="00512EF9"/>
    <w:rsid w:val="00561E92"/>
    <w:rsid w:val="005637BA"/>
    <w:rsid w:val="005D6A56"/>
    <w:rsid w:val="005F1CAE"/>
    <w:rsid w:val="0062116A"/>
    <w:rsid w:val="00652D16"/>
    <w:rsid w:val="006633A7"/>
    <w:rsid w:val="006703AC"/>
    <w:rsid w:val="00675ECB"/>
    <w:rsid w:val="00682762"/>
    <w:rsid w:val="006C07F5"/>
    <w:rsid w:val="006D5DA6"/>
    <w:rsid w:val="006F0EAD"/>
    <w:rsid w:val="006F5455"/>
    <w:rsid w:val="00716277"/>
    <w:rsid w:val="00737A91"/>
    <w:rsid w:val="00743F66"/>
    <w:rsid w:val="0078475B"/>
    <w:rsid w:val="00785D87"/>
    <w:rsid w:val="00792192"/>
    <w:rsid w:val="00796B6C"/>
    <w:rsid w:val="007A28AB"/>
    <w:rsid w:val="007A72EB"/>
    <w:rsid w:val="007C492C"/>
    <w:rsid w:val="007D0B5E"/>
    <w:rsid w:val="007E6406"/>
    <w:rsid w:val="007E7EF2"/>
    <w:rsid w:val="008070A3"/>
    <w:rsid w:val="008123FC"/>
    <w:rsid w:val="00815FD8"/>
    <w:rsid w:val="00842DB3"/>
    <w:rsid w:val="0086252F"/>
    <w:rsid w:val="008A7C30"/>
    <w:rsid w:val="008B5ABC"/>
    <w:rsid w:val="008B6CCB"/>
    <w:rsid w:val="008D65E3"/>
    <w:rsid w:val="008D6EC1"/>
    <w:rsid w:val="008D7C65"/>
    <w:rsid w:val="008E026F"/>
    <w:rsid w:val="008E1DA1"/>
    <w:rsid w:val="009137AD"/>
    <w:rsid w:val="00921354"/>
    <w:rsid w:val="00924FFF"/>
    <w:rsid w:val="00931B6F"/>
    <w:rsid w:val="00952B34"/>
    <w:rsid w:val="0097782B"/>
    <w:rsid w:val="009B0671"/>
    <w:rsid w:val="009B5FAC"/>
    <w:rsid w:val="009C03D9"/>
    <w:rsid w:val="009C239C"/>
    <w:rsid w:val="009C5657"/>
    <w:rsid w:val="009E40DA"/>
    <w:rsid w:val="009F2FDE"/>
    <w:rsid w:val="00A0277A"/>
    <w:rsid w:val="00A24FFB"/>
    <w:rsid w:val="00A3228C"/>
    <w:rsid w:val="00A363D4"/>
    <w:rsid w:val="00A43ED5"/>
    <w:rsid w:val="00A47708"/>
    <w:rsid w:val="00A526B7"/>
    <w:rsid w:val="00A64180"/>
    <w:rsid w:val="00A915CA"/>
    <w:rsid w:val="00AA0FBF"/>
    <w:rsid w:val="00AB3A19"/>
    <w:rsid w:val="00AC184F"/>
    <w:rsid w:val="00AD63D9"/>
    <w:rsid w:val="00B0268D"/>
    <w:rsid w:val="00B262B0"/>
    <w:rsid w:val="00B32624"/>
    <w:rsid w:val="00B449BF"/>
    <w:rsid w:val="00B44B11"/>
    <w:rsid w:val="00B52E35"/>
    <w:rsid w:val="00B67CF0"/>
    <w:rsid w:val="00C00BFB"/>
    <w:rsid w:val="00C10124"/>
    <w:rsid w:val="00C1421D"/>
    <w:rsid w:val="00C15D64"/>
    <w:rsid w:val="00C223EA"/>
    <w:rsid w:val="00C54FAA"/>
    <w:rsid w:val="00C62430"/>
    <w:rsid w:val="00C72E93"/>
    <w:rsid w:val="00C8687C"/>
    <w:rsid w:val="00C9670B"/>
    <w:rsid w:val="00CC48E9"/>
    <w:rsid w:val="00CE1D81"/>
    <w:rsid w:val="00CF4C20"/>
    <w:rsid w:val="00D04293"/>
    <w:rsid w:val="00D067AA"/>
    <w:rsid w:val="00D45C6F"/>
    <w:rsid w:val="00D720EA"/>
    <w:rsid w:val="00D732AB"/>
    <w:rsid w:val="00D75E27"/>
    <w:rsid w:val="00DD1D33"/>
    <w:rsid w:val="00DF15BC"/>
    <w:rsid w:val="00E36E15"/>
    <w:rsid w:val="00E50BC8"/>
    <w:rsid w:val="00E52455"/>
    <w:rsid w:val="00E649D8"/>
    <w:rsid w:val="00EA3B1C"/>
    <w:rsid w:val="00EB27C7"/>
    <w:rsid w:val="00EB574F"/>
    <w:rsid w:val="00F11D08"/>
    <w:rsid w:val="00F13AB1"/>
    <w:rsid w:val="00F172AE"/>
    <w:rsid w:val="00F2333B"/>
    <w:rsid w:val="00F37DF0"/>
    <w:rsid w:val="00F603EA"/>
    <w:rsid w:val="00F61BF9"/>
    <w:rsid w:val="00F6558B"/>
    <w:rsid w:val="00F76A5B"/>
    <w:rsid w:val="00F81C9F"/>
    <w:rsid w:val="00FA4FA8"/>
    <w:rsid w:val="00FB4F81"/>
    <w:rsid w:val="00FC1AF7"/>
    <w:rsid w:val="00FC3F31"/>
    <w:rsid w:val="00FE5BED"/>
    <w:rsid w:val="00FE6CF2"/>
    <w:rsid w:val="00FF0CFD"/>
    <w:rsid w:val="00FF5CB6"/>
    <w:rsid w:val="1A40F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6168"/>
  <w15:docId w15:val="{BDE526FB-E73F-4B81-A4A3-4694E932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28D"/>
    <w:pPr>
      <w:ind w:left="720"/>
      <w:contextualSpacing/>
    </w:pPr>
  </w:style>
  <w:style w:type="paragraph" w:styleId="BalloonText">
    <w:name w:val="Balloon Text"/>
    <w:basedOn w:val="Normal"/>
    <w:link w:val="BalloonTextChar"/>
    <w:uiPriority w:val="99"/>
    <w:semiHidden/>
    <w:unhideWhenUsed/>
    <w:rsid w:val="00663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3A7"/>
    <w:rPr>
      <w:rFonts w:ascii="Segoe UI" w:hAnsi="Segoe UI" w:cs="Segoe UI"/>
      <w:sz w:val="18"/>
      <w:szCs w:val="18"/>
    </w:rPr>
  </w:style>
  <w:style w:type="paragraph" w:styleId="Header">
    <w:name w:val="header"/>
    <w:basedOn w:val="Normal"/>
    <w:link w:val="HeaderChar"/>
    <w:unhideWhenUsed/>
    <w:rsid w:val="00862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2F"/>
  </w:style>
  <w:style w:type="paragraph" w:styleId="Footer">
    <w:name w:val="footer"/>
    <w:basedOn w:val="Normal"/>
    <w:link w:val="FooterChar"/>
    <w:uiPriority w:val="99"/>
    <w:unhideWhenUsed/>
    <w:rsid w:val="00862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2F"/>
  </w:style>
  <w:style w:type="character" w:styleId="CommentReference">
    <w:name w:val="annotation reference"/>
    <w:basedOn w:val="DefaultParagraphFont"/>
    <w:uiPriority w:val="99"/>
    <w:semiHidden/>
    <w:unhideWhenUsed/>
    <w:rsid w:val="00F11D08"/>
    <w:rPr>
      <w:sz w:val="16"/>
      <w:szCs w:val="16"/>
    </w:rPr>
  </w:style>
  <w:style w:type="paragraph" w:styleId="CommentText">
    <w:name w:val="annotation text"/>
    <w:basedOn w:val="Normal"/>
    <w:link w:val="CommentTextChar"/>
    <w:uiPriority w:val="99"/>
    <w:semiHidden/>
    <w:unhideWhenUsed/>
    <w:rsid w:val="00F11D08"/>
    <w:pPr>
      <w:spacing w:line="240" w:lineRule="auto"/>
    </w:pPr>
    <w:rPr>
      <w:sz w:val="20"/>
      <w:szCs w:val="20"/>
    </w:rPr>
  </w:style>
  <w:style w:type="character" w:customStyle="1" w:styleId="CommentTextChar">
    <w:name w:val="Comment Text Char"/>
    <w:basedOn w:val="DefaultParagraphFont"/>
    <w:link w:val="CommentText"/>
    <w:uiPriority w:val="99"/>
    <w:semiHidden/>
    <w:rsid w:val="00F11D08"/>
    <w:rPr>
      <w:sz w:val="20"/>
      <w:szCs w:val="20"/>
    </w:rPr>
  </w:style>
  <w:style w:type="paragraph" w:styleId="CommentSubject">
    <w:name w:val="annotation subject"/>
    <w:basedOn w:val="CommentText"/>
    <w:next w:val="CommentText"/>
    <w:link w:val="CommentSubjectChar"/>
    <w:uiPriority w:val="99"/>
    <w:semiHidden/>
    <w:unhideWhenUsed/>
    <w:rsid w:val="00F11D08"/>
    <w:rPr>
      <w:b/>
      <w:bCs/>
    </w:rPr>
  </w:style>
  <w:style w:type="character" w:customStyle="1" w:styleId="CommentSubjectChar">
    <w:name w:val="Comment Subject Char"/>
    <w:basedOn w:val="CommentTextChar"/>
    <w:link w:val="CommentSubject"/>
    <w:uiPriority w:val="99"/>
    <w:semiHidden/>
    <w:rsid w:val="00F11D08"/>
    <w:rPr>
      <w:b/>
      <w:bCs/>
      <w:sz w:val="20"/>
      <w:szCs w:val="20"/>
    </w:rPr>
  </w:style>
  <w:style w:type="paragraph" w:customStyle="1" w:styleId="Parawithincell">
    <w:name w:val="&gt; Para (within cell)"/>
    <w:basedOn w:val="Normal"/>
    <w:qFormat/>
    <w:rsid w:val="00C15D64"/>
    <w:pPr>
      <w:spacing w:after="80" w:line="300" w:lineRule="auto"/>
    </w:pPr>
    <w:rPr>
      <w:rFonts w:ascii="Arial" w:eastAsia="Times New Roman" w:hAnsi="Arial" w:cs="Arial"/>
      <w:sz w:val="24"/>
      <w:szCs w:val="24"/>
    </w:rPr>
  </w:style>
  <w:style w:type="paragraph" w:customStyle="1" w:styleId="Parabase">
    <w:name w:val="&gt; Para (base)"/>
    <w:basedOn w:val="Normal"/>
    <w:qFormat/>
    <w:rsid w:val="00C10124"/>
    <w:pPr>
      <w:spacing w:after="120" w:line="312" w:lineRule="auto"/>
    </w:pPr>
    <w:rPr>
      <w:rFonts w:ascii="Arial" w:eastAsia="Calibri" w:hAnsi="Arial" w:cs="Arial"/>
      <w:sz w:val="24"/>
      <w:szCs w:val="24"/>
    </w:rPr>
  </w:style>
  <w:style w:type="paragraph" w:customStyle="1" w:styleId="Parapre-bullets">
    <w:name w:val="&gt; Para (pre-bullets)"/>
    <w:basedOn w:val="Parabase"/>
    <w:qFormat/>
    <w:rsid w:val="00C10124"/>
    <w:pPr>
      <w:spacing w:after="80"/>
    </w:pPr>
  </w:style>
  <w:style w:type="paragraph" w:customStyle="1" w:styleId="Parasectionend">
    <w:name w:val="&gt; Para (section end)"/>
    <w:basedOn w:val="Parabase"/>
    <w:qFormat/>
    <w:rsid w:val="00C10124"/>
    <w:pPr>
      <w:spacing w:after="640"/>
    </w:pPr>
    <w:rPr>
      <w:lang w:eastAsia="en-GB"/>
    </w:rPr>
  </w:style>
  <w:style w:type="paragraph" w:customStyle="1" w:styleId="Bulletsbase">
    <w:name w:val="&gt; Bullets (base)"/>
    <w:basedOn w:val="Parabase"/>
    <w:qFormat/>
    <w:rsid w:val="00C10124"/>
    <w:pPr>
      <w:numPr>
        <w:numId w:val="17"/>
      </w:numPr>
      <w:spacing w:after="40"/>
      <w:ind w:left="453" w:hanging="340"/>
    </w:pPr>
  </w:style>
  <w:style w:type="paragraph" w:customStyle="1" w:styleId="Bulletsgroupend">
    <w:name w:val="&gt; Bullets (group end)"/>
    <w:basedOn w:val="Normal"/>
    <w:qFormat/>
    <w:rsid w:val="00C10124"/>
    <w:pPr>
      <w:numPr>
        <w:numId w:val="20"/>
      </w:numPr>
      <w:spacing w:after="240" w:line="312" w:lineRule="auto"/>
      <w:ind w:left="453" w:hanging="340"/>
    </w:pPr>
    <w:rPr>
      <w:rFonts w:ascii="Arial" w:eastAsia="Calibri" w:hAnsi="Arial" w:cs="Arial"/>
      <w:sz w:val="24"/>
      <w:szCs w:val="24"/>
    </w:rPr>
  </w:style>
  <w:style w:type="character" w:styleId="Emphasis">
    <w:name w:val="Emphasis"/>
    <w:basedOn w:val="DefaultParagraphFont"/>
    <w:uiPriority w:val="20"/>
    <w:qFormat/>
    <w:rsid w:val="00E52455"/>
    <w:rPr>
      <w:i/>
      <w:iCs/>
    </w:rPr>
  </w:style>
  <w:style w:type="paragraph" w:styleId="NoSpacing">
    <w:name w:val="No Spacing"/>
    <w:uiPriority w:val="1"/>
    <w:qFormat/>
    <w:rsid w:val="00931B6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4946">
      <w:bodyDiv w:val="1"/>
      <w:marLeft w:val="0"/>
      <w:marRight w:val="0"/>
      <w:marTop w:val="0"/>
      <w:marBottom w:val="0"/>
      <w:divBdr>
        <w:top w:val="none" w:sz="0" w:space="0" w:color="auto"/>
        <w:left w:val="none" w:sz="0" w:space="0" w:color="auto"/>
        <w:bottom w:val="none" w:sz="0" w:space="0" w:color="auto"/>
        <w:right w:val="none" w:sz="0" w:space="0" w:color="auto"/>
      </w:divBdr>
    </w:div>
    <w:div w:id="718744177">
      <w:bodyDiv w:val="1"/>
      <w:marLeft w:val="0"/>
      <w:marRight w:val="0"/>
      <w:marTop w:val="0"/>
      <w:marBottom w:val="0"/>
      <w:divBdr>
        <w:top w:val="none" w:sz="0" w:space="0" w:color="auto"/>
        <w:left w:val="none" w:sz="0" w:space="0" w:color="auto"/>
        <w:bottom w:val="none" w:sz="0" w:space="0" w:color="auto"/>
        <w:right w:val="none" w:sz="0" w:space="0" w:color="auto"/>
      </w:divBdr>
    </w:div>
    <w:div w:id="16950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13" ma:contentTypeDescription="Create a new document." ma:contentTypeScope="" ma:versionID="ec088671a986d166f77e2fb677944432">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1a9d9a7094cff9c74f588f6cc7ad7e96"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 xmlns="d8a56e7f-1bef-4859-9343-eaa61560736d">2019-02-04T12:41:11+00:00</Modified_x0020_Date>
    <SharedWithUsers xmlns="6cd8b532-e4c1-436a-8edb-6bd2c8a221c2">
      <UserInfo>
        <DisplayName>Kristian Hitchins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53884-6A45-4A52-98AF-8BC35A04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AD02-AE12-4CC5-B348-2DC8E6880651}">
  <ds:schemaRefs>
    <ds:schemaRef ds:uri="http://schemas.openxmlformats.org/officeDocument/2006/bibliography"/>
  </ds:schemaRefs>
</ds:datastoreItem>
</file>

<file path=customXml/itemProps3.xml><?xml version="1.0" encoding="utf-8"?>
<ds:datastoreItem xmlns:ds="http://schemas.openxmlformats.org/officeDocument/2006/customXml" ds:itemID="{4D682BA3-5BCE-4F12-95A0-B229BE8D2DD6}">
  <ds:schemaRefs>
    <ds:schemaRef ds:uri="http://schemas.microsoft.com/office/2006/metadata/properties"/>
    <ds:schemaRef ds:uri="http://schemas.microsoft.com/office/infopath/2007/PartnerControls"/>
    <ds:schemaRef ds:uri="d8a56e7f-1bef-4859-9343-eaa61560736d"/>
    <ds:schemaRef ds:uri="6cd8b532-e4c1-436a-8edb-6bd2c8a221c2"/>
  </ds:schemaRefs>
</ds:datastoreItem>
</file>

<file path=customXml/itemProps4.xml><?xml version="1.0" encoding="utf-8"?>
<ds:datastoreItem xmlns:ds="http://schemas.openxmlformats.org/officeDocument/2006/customXml" ds:itemID="{892DC1BF-B161-4909-B5C7-AFEB73DDF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Smyth</dc:creator>
  <cp:keywords/>
  <cp:lastModifiedBy>Steve Alexander</cp:lastModifiedBy>
  <cp:revision>11</cp:revision>
  <cp:lastPrinted>2018-04-05T14:14:00Z</cp:lastPrinted>
  <dcterms:created xsi:type="dcterms:W3CDTF">2022-03-09T09:01:00Z</dcterms:created>
  <dcterms:modified xsi:type="dcterms:W3CDTF">2022-03-23T14:09:00Z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y fmtid="{D5CDD505-2E9C-101B-9397-08002B2CF9AE}" pid="3" name="AuthorIds_UIVersion_1536">
    <vt:lpwstr>39</vt:lpwstr>
  </property>
</Properties>
</file>